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523" w:rsidRPr="00524BC7" w:rsidRDefault="00872523" w:rsidP="002F14C0">
      <w:pPr>
        <w:widowControl/>
        <w:pBdr>
          <w:bottom w:val="single" w:sz="12" w:space="4" w:color="ECECEC"/>
        </w:pBdr>
        <w:shd w:val="clear" w:color="auto" w:fill="FFFFFF"/>
        <w:spacing w:before="100" w:beforeAutospacing="1" w:after="100" w:afterAutospacing="1" w:line="450" w:lineRule="atLeast"/>
        <w:jc w:val="center"/>
        <w:outlineLvl w:val="0"/>
        <w:rPr>
          <w:rFonts w:ascii="微软雅黑" w:eastAsia="微软雅黑" w:hAnsi="微软雅黑" w:cs="Tahoma"/>
          <w:b/>
          <w:bCs/>
          <w:color w:val="282828"/>
          <w:kern w:val="36"/>
          <w:sz w:val="30"/>
          <w:szCs w:val="30"/>
        </w:rPr>
      </w:pPr>
      <w:r w:rsidRPr="00524BC7">
        <w:rPr>
          <w:rFonts w:ascii="微软雅黑" w:eastAsia="微软雅黑" w:hAnsi="微软雅黑" w:cs="Tahoma" w:hint="eastAsia"/>
          <w:b/>
          <w:bCs/>
          <w:color w:val="282828"/>
          <w:kern w:val="36"/>
          <w:sz w:val="30"/>
          <w:szCs w:val="30"/>
        </w:rPr>
        <w:t xml:space="preserve">中国共产党纪律处分条例 </w:t>
      </w:r>
    </w:p>
    <w:p w:rsidR="00872523" w:rsidRPr="00AC4BE3" w:rsidRDefault="00872523" w:rsidP="00AC4BE3">
      <w:pPr>
        <w:widowControl/>
        <w:shd w:val="clear" w:color="auto" w:fill="FFFFFF"/>
        <w:spacing w:before="100" w:beforeAutospacing="1" w:after="100" w:afterAutospacing="1" w:line="360" w:lineRule="auto"/>
        <w:jc w:val="center"/>
        <w:rPr>
          <w:rFonts w:asciiTheme="minorEastAsia" w:hAnsiTheme="minorEastAsia" w:cs="Tahoma"/>
          <w:kern w:val="0"/>
          <w:sz w:val="24"/>
          <w:szCs w:val="24"/>
        </w:rPr>
      </w:pPr>
      <w:r w:rsidRPr="00AC4BE3">
        <w:rPr>
          <w:rFonts w:asciiTheme="minorEastAsia" w:hAnsiTheme="minorEastAsia" w:cs="Tahoma" w:hint="eastAsia"/>
          <w:b/>
          <w:bCs/>
          <w:kern w:val="0"/>
          <w:sz w:val="24"/>
          <w:szCs w:val="24"/>
        </w:rPr>
        <w:t>第一编　总则</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第一章　指导思想、原则和适用范围</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第一条　为了维护党章和其他党内法规，严肃党的纪律，纯洁党的组织，保障党员民主权利，教育党员遵纪守法，维护党的团结统一，保证党的路线、方针、政策、决议和国家法律法规的贯彻执行，根据《中国共产党章程》，制定本条例。</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第二条　党的纪律建设必须坚持以马克思列宁主义、毛泽东思想、邓小平理论、“三个代表”重要思想、科学发展观、习近平新时代中国特色社会主义思想为指导，坚持和加强党的全面领导，坚决维护习近平总书记党中央的核心、全党的核心地位，坚决维护党中央权威和集中统一领导，落实新时代党的建设总要求和全面从严治党战略部署，全面加强党的纪律建设。</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第三条　党章是最根本的党内法规，是管党治党的总规矩。党的纪律是党的各级组织和全体党员必须遵守的行为规则。党组织和党员必须牢固树立政治意识、大局意识、核心意识、看齐意识，自觉遵守党章，严格执行和维护党的纪律，自觉接受党的纪律约束，模范遵守国家法律法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第四条　党的纪律处分工作应当坚持以下原则：</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（一）坚持党要管党、全面从严治党。加强对党的各级组织和全体党员的教育、管理和监督，把纪律挺在前面，注重抓早抓小、防微杜渐。</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（二）党纪面前一律平等。对违犯党纪的党组织和党员必须严肃、公正执行纪律，党内不允许有任何不受纪律约束的党组织和党员。</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（三）实事求是。对党组织和党员违犯党纪的行为，应当以事实为依据，以党章、其他党内法规和国家法律法规为准绳，准确认定违纪性质，区别不同情况，恰当予以处理。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（四）民主集中制。实施党纪处分，应当按照规定程序经党组织集体讨论决定，不允许任何个人或者少数人擅自决定和批准。上级党组织对违犯党纪的党组织和党员</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的处理决定，下级党组织必须执行。</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（五）惩前毖后、治病救人。处理违犯党纪的党组织和党员，应当实行惩戒与教育相结合，做到宽严相济。</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第五条　运用监督执纪“四种形态”，经常开展批评和自我批评、约谈函询，让“红红脸、出出汗”成为常态；党纪轻处分、组织调整成为违纪处理的大多数；党纪重处分、重大职务调整的成为少数；严重违纪涉嫌违法立案审查的成为极少数。</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第六条　本条例适用于违犯党纪应当受到党纪责任追究的党组织和党员。</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第二章　违纪与纪律处分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第七条　党组织和党员违反党章和其他党内法规，违反国家法律法规，违反党和国家政策，违反社会主义道德，危害党、国家和人民利益的行为，依照规定应当给予纪律处理或者处分的，都必须受到追究。</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重点</w:t>
      </w:r>
      <w:proofErr w:type="gramStart"/>
      <w:r w:rsidRPr="00AC4BE3">
        <w:rPr>
          <w:rFonts w:asciiTheme="minorEastAsia" w:hAnsiTheme="minorEastAsia" w:cs="Tahoma" w:hint="eastAsia"/>
          <w:kern w:val="0"/>
          <w:sz w:val="24"/>
          <w:szCs w:val="24"/>
        </w:rPr>
        <w:t>查处党</w:t>
      </w:r>
      <w:proofErr w:type="gramEnd"/>
      <w:r w:rsidRPr="00AC4BE3">
        <w:rPr>
          <w:rFonts w:asciiTheme="minorEastAsia" w:hAnsiTheme="minorEastAsia" w:cs="Tahoma" w:hint="eastAsia"/>
          <w:kern w:val="0"/>
          <w:sz w:val="24"/>
          <w:szCs w:val="24"/>
        </w:rPr>
        <w:t>的十八大以来不收敛、不收手，问题线索反映集中、群众反映强烈，政治问题和经济问题交织的腐败案件，违反中央八项规定精神的问题。</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第八条　对党员的纪律处分种类：</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（一）警告；</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（二）严重警告；</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（三）撤销党内职务；</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（四）留党察看；</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（五）开除党籍。</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第九条　对于违犯党的纪律的党组织，上级党组织应当责令其</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检查或者进行通报批评。对于严重违犯党的纪律、本身又不能纠正的党组织，上一级党的委员会在查明核实后，根据情节严重的程度，可以予以：</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（一）改组；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（二）解散。</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第十条　党员受到警告处分一年内、受到严重警告处分一年半内，不得在党内提升职务和向党外组织推荐担任高于其原任职务的党外职务。</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第十一条　撤销党内职务处分，是指撤销受处分党员由党内选举或者组织任命的党内职务。对于在党内担任两个以上职务的，党组织在作处分决定时，应当明确是撤销其一切职务还是一个或者几个职务。如果决定撤销其一</w:t>
      </w:r>
      <w:proofErr w:type="gramStart"/>
      <w:r w:rsidRPr="00AC4BE3">
        <w:rPr>
          <w:rFonts w:asciiTheme="minorEastAsia" w:hAnsiTheme="minorEastAsia" w:cs="Tahoma" w:hint="eastAsia"/>
          <w:kern w:val="0"/>
          <w:sz w:val="24"/>
          <w:szCs w:val="24"/>
        </w:rPr>
        <w:t>个</w:t>
      </w:r>
      <w:proofErr w:type="gramEnd"/>
      <w:r w:rsidRPr="00AC4BE3">
        <w:rPr>
          <w:rFonts w:asciiTheme="minorEastAsia" w:hAnsiTheme="minorEastAsia" w:cs="Tahoma" w:hint="eastAsia"/>
          <w:kern w:val="0"/>
          <w:sz w:val="24"/>
          <w:szCs w:val="24"/>
        </w:rPr>
        <w:t>职务，必须撤销其担任的最高职务。如果决定撤销其两个以上职务，则必须从其担任的最高职务开始依次撤销。对于在党外组织担任职务的，应当建议党外组织依照规定</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相应处理。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对于应当受到撤销党内职务处分，但是本人没有担任党内职务的，应当给予其严重警告处分。同时，在党外组织担任职务的，应当建议党外组织撤销其党外职务。</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党员受到撤销党内职务处分，或者依照前款规定受到严重警告处分的，二年内不得在党内担任和向党外组织推荐担任与其原任职务相当或者高于其原任职务的职务。</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第十二条　留党察看处分，分为留党察看一年、留党察看二年。对于受到留党察看处分一年的党员，期满后仍不符合恢复党员权利条件的，应当延长一年留党察看期限。留党察看期限最长不得超过二年。</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党员受留党察看处分期间，没有表决权、选举权和被选举权。留党察看期间，确有悔改表现的，期满后恢复其党员权利；坚持不改或者又发现其他应当受到党纪处分的违纪行为的，应当开除党籍。</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党员受到留党察看处分，其党内职务自然撤销。对于担任党外职务的，应当建议党外组织撤销其党外职务。受到留党察看处分的党员，恢复党员权利后二年内，不得在党内担任和向党外组织推荐担任与其原任职务相当或者高于其原任职务的职务。</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第十三条　党员受到开除党籍处分，五年内不得重新入党，也不得推荐担任与其原任职务相当或者高于其原任职务的党外职务。另有规定不准重新入党的，依照规定。</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第十四条　党的各级代表大会的代表受到留党察看以上（含留党察看）处分的，党组织应当终止其代表资格。</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第十五条　对于受到改组处理的党组织领导机构成员，除应当受到撤销党内职务以上（含撤销党内职务）处分的外，均自然免职。</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第十六条　对于受到解散处理的党组织中的党员，应当逐个审查。其中，符合党员条件的，应当重新登记，并参加新的组织过党的生活；不符合党员条件的，应当对其进行教育、限期改正，经教育仍无转变的，予以劝退或者除名；有违纪行为的，依照规定予以追究。</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第三章　纪律处分运用规则</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第十七条　有下列情形之一的，可以从轻或者减轻处分：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（一）主动交代本人应当受到党纪处分的问题的；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（二）在组织核实、立案审查过程中，能够配合核实审查工作，如实说明本人违纪违法事实的；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（三）检举同案人或者其他人应当受到党纪处分或者法律追究的问题，经查证属实的；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（四）主动挽回损失、消除不良影响或者有效阻止危害结果发生的；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（五）主动上交违纪所得的；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（六）有其他立功表现的。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第十八条　根据案件的特殊情况，由中央纪委决定或者经省（部）级纪委（不含副省级市纪委）决定并呈报中央纪委批准，对违纪党员也可以在本条例规定的处分幅度以外减轻处分。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第十九条　对于党员违犯党纪应当给予警告或者严重警告处分，但是具有本条例第十七条规定的情形之一或者本条例分则中另有规定的，可以给予批评教育、责令检查、诫勉或者组织处理，免予党纪处分。对违纪党员免予处分，应当</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书面结论。</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第二十条　有下列情形之一的，应当从重或者加重处分：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（一）强迫、唆使他人违纪的；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（二）拒不上交或者退赔违纪所得的；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（三）违纪受处分后又因故意违纪应当受到党纪处分的；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（四）违纪受到党纪处分后，又被发现其受处分前的违纪行为应当受到党纪处分的；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（五）本条例另有规定的。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第二十一条　从轻处分，是指在本条例规定的违纪行为应当受到的处分幅度以内，给予较轻的处分。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从重处分，是指在本条例规定的违纪行为应当受到的处分幅度以内，给予较重的处分。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第二十二条　减轻处分，是指在本条例规定的违纪行为应当受到的处分幅度以外，减轻一档给予处分。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加重处分，是指在本条例规定的违纪行为应当受到的处分幅度以外，加重一档给予处分。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本条例规定的只有开除党籍处分一个档次的违纪行为，不适用第一款减轻处分的规定。</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第二十三条　一人有本条例规定的两种以上（含两种）应当受到党纪处分的违纪行为，应当合并处理，按其数种违纪行为中应当受到的最高处分加重一档给予处分；其中一种违纪行为应当受到开除党籍处分的，应当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第二十四条　一个违纪行为同时触犯本条例两个以上（含两个）条款的，依照处分较重的条款定性处理。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一个条款规定的违纪构成要件全部包含在另一个条款规定的违纪构成要件中，特别规定与一般规定不一致的，适用特别规定。</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第二十五条　二人以上（含二人）共同故意违纪的，对为首者，从重处分，本条例另有规定的除外；对其他成员，按照其在共同违纪中所起的作用和应负的责任，分别给予处分。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对于经济方面共同违纪的，按照个人所得数额及其所起作用，分别给予处分。对违纪集团的首要分子，按照集团违纪的总数额处分；对其他共同违纪的为首者，情节严重的，按照共同违纪的总数额处分。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教唆他人违纪的，应当按照其在共同违纪中所起的作用追究党纪责任。</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第二十六条　党组织领导机构集体</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违犯党纪的决定或者实施其他违犯党纪的行为，对具有共同故意的成员，按共同违纪处理；对过失违纪的成员，按照各自在集体违纪中所起的作用和应负的责任分别给予处分。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第四章　对违法犯罪党员的纪律处分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第二十七条　党组织在纪律审查中发现党员有贪污贿赂、滥用职权、玩忽职守、权力寻租、利益输送、徇私舞弊、浪费国家资财等违反法律涉嫌犯罪行为的，应当给予撤销党内职务、留党察看或者开除党籍处分。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第二十八条　党组织在纪律审查中发现党员有刑法规定的行为，虽不构成犯罪但须追究党纪责任的，或者有其他违法行为，损害党、国家和人民利益的，应当视具体情节给予警告直至开除党籍处分。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第二十九条　党组织在纪律审查中发现党员严重违纪涉嫌违法犯罪的，原则上先</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党纪处分决定，并按照规定给予政务处分后，再移送有关国家机关依法处理。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第三十条　党员被依法留置、逮捕的，党组织应当按照管理权限中止其表决权、选举权和被选举权等党员权利。根据监察机关、司法机关处理结果，可以恢复其党员权利的，应当及时予以恢复。</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第三十一条　党员犯罪情节轻微，人民检察院依法</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不起诉决定的，或者人民法院依法</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有罪判决并免予刑事处罚的，应当给予撤销党内职务、留党察看或者开除党籍处分。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党员犯罪，被单处罚金的，依照前款规定处理。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第三十二条　党员犯罪，有下列情形之一的，应当给予开除党籍处分：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（一）因故意犯罪被依法判处刑法规定的主刑（含宣告缓刑）的；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（二）被单处或者附加剥夺政治权利的；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（三）因过失犯罪，被依法判处三年以上（不含三年）有期徒刑的。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因过失犯罪被判处三年以下（含三年）有期徒刑或者被判处管制、拘役的，一般应当开除党籍。对于个别可以不开除党籍的，应当对照处分党员批准权限的规定，报请再上一级党组织批准。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第三十三条　党员依法受到刑事责任追究的，党组织应当根据司法机关的生效判决、裁定、决定及其认定的事实、性质和情节，依照本条例规定给予党纪处分，是公职人员的由监察机关给予相应政务处分。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党员依法受到政务处分、行政处罚，应当追究党纪责任的，党组织可以根据生效的政务处分、行政处罚决定认定的事实、性质和情节，经核实后依照规定给予党纪处分或者组织处理。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党员违反国家法律法规，违反企事业单位或者其他社会组织的规章制度受到其他纪律处分，应当追究党纪责任的，党组织在对有关方面认定的事实、性质和情节进行核实后，依照规定给予党纪处分或者组织处理。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党组织</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党纪处分或者组织处理决定后，司法机关、行政机关等依法改变原生效判决、裁定、决定等，对原党纪处分或者组织处理决定产生影响的，党组织应当根据改变后的生效判决、裁定、决定等重新</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相应处理。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第五章　其他规定</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第三十四条　预备党员违犯党纪，情节较轻，可以保留预备党员资格的，党组织应当对其批评教育或者延长预备期；情节较重的，应当取消其预备党员资格。</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第三十五条　对违纪后下落不明的党员，应当区别情况</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（一）对有严重违纪行为，应当给予开除党籍处分的，党组织应当</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决定，开除其党籍；</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（二）除前项规定的情况外，下落不明时间超过六个月的，党组织应当按照党章规定对其予以除名。</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第三十六条　违纪党员在党组织</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处分决定前死亡，或者在死亡之后发现其曾有严重违纪行为，对于应当给予开除党籍处分的，开除其党籍；对于应当给予留党察看以下（含留党察看）处分的，</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违犯党纪的书面结论和相应处理。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第三十七条　违纪行为有关责任人员的区分：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（一）直接责任者，是指在其职责范围内，不履行或者不正确履行自己的职责，对造成的损失或者后果起决定性作用的党员或者党员领导干部。</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（二）主要领导责任者，是指在其职责范围内，对直接主管的工作不履行或者不正确履行职责，对造成的损失或者后果负直接领导责任的党员领导干部。</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（三）重要领导责任者，是指在其职责范围内，对应管的工作或者参与决定的工作不履行或者不正确履行职责，对造成的损失或者后果负次要领导责任的党员领导干部。</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本条例所称领导责任者，包括主要领导责任者和重要领导责任者。</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第三十八条　本条例所称主动交代，是指涉嫌违纪的党员在组织初核前向有关组织交代自己的问题，或者在初核和立案审查其问题期间交代组织未掌握的问题。</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第三十九条　计算经济损失主要计算直接经济损失。直接经济损失，是指与违纪行为有直接因果关系而造成财产损失的实际价值。</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第四十条　对于违纪行为所获得的经济利益，应当收缴或者责令退赔。</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对于违纪行为所获得的职务、职称、学历、学位、奖励、资格等其他利益，应当由承办案件的纪检机关或者由其上级纪检机关建议有关组织、部门、单位按照规定予以纠正。</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对于依照本条例第三十五条、第三十六条规定处理的党员，经调查确属其实施违纪行为获得的利益，依照本条规定处理。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第四十一条　党纪处分决定</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后，应当在一个月内向受处分党员所在党的基层组织中的全体党员及其本人宣布，是领导班子成员的还应当向所在党组织领导班子宣布，并按照干部管理权限和组织关系将处分决定材料归入受处分者档案；对于受到撤销党内职务以上（含撤销党内职务）处分的，还应当在一个月内办理职务、工资、工作及其他有关待遇等相应变更手续；涉及撤销或者调整其党外职</w:t>
      </w:r>
      <w:r w:rsidRPr="00AC4BE3">
        <w:rPr>
          <w:rFonts w:asciiTheme="minorEastAsia" w:hAnsiTheme="minorEastAsia" w:cs="Tahoma" w:hint="eastAsia"/>
          <w:kern w:val="0"/>
          <w:sz w:val="24"/>
          <w:szCs w:val="24"/>
        </w:rPr>
        <w:lastRenderedPageBreak/>
        <w:t>务的，应当建议党外组织及时撤销或者调整其党外职务。特殊情况下，经</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或者批准</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处分决定的组织批准，可以适当延长办理期限。办理期限最长不得超过六个月。</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第四十二条　执行党纪处分决定的机关或者受处分党员所在单位，应当在六个月内将处分决定的执行情况向</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或者批准处分决定的机关报告。</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党员对所受党纪处分不服的，可以依照党章及有关规定提出申诉。</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第四十三条　本条例总则适用于有党纪处分规定的其他党内法规，但是中共中央发布或者批准发布的其他党内法规有特别规定的除外。</w:t>
      </w:r>
    </w:p>
    <w:p w:rsidR="00872523" w:rsidRPr="00AC4BE3" w:rsidRDefault="00872523" w:rsidP="00AC4BE3">
      <w:pPr>
        <w:widowControl/>
        <w:shd w:val="clear" w:color="auto" w:fill="FFFFFF"/>
        <w:spacing w:before="100" w:beforeAutospacing="1" w:after="100" w:afterAutospacing="1" w:line="360" w:lineRule="auto"/>
        <w:jc w:val="center"/>
        <w:rPr>
          <w:rFonts w:asciiTheme="minorEastAsia" w:hAnsiTheme="minorEastAsia" w:cs="Tahoma"/>
          <w:kern w:val="0"/>
          <w:sz w:val="24"/>
          <w:szCs w:val="24"/>
        </w:rPr>
      </w:pPr>
      <w:r w:rsidRPr="00AC4BE3">
        <w:rPr>
          <w:rFonts w:asciiTheme="minorEastAsia" w:hAnsiTheme="minorEastAsia" w:cs="Tahoma" w:hint="eastAsia"/>
          <w:b/>
          <w:bCs/>
          <w:kern w:val="0"/>
          <w:sz w:val="24"/>
          <w:szCs w:val="24"/>
        </w:rPr>
        <w:t>第二编　分则</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第六章　对违反政治纪律行为的处分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第四十四条　在重大原则问题上</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同党中央保持一致且有实际言论、行为或者造成不良后果的，给予警告或者严重警告处分；情节较重的，给予撤销党内职务或者留党察看处分；情节严重的，给予开除党籍处分。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第四十五条　通过网络、广播、电视、报刊、传单、书籍等，或者利用讲座、论坛、报告会、座谈会等方式，公开发表坚持资产阶级自由化立场、反对四项基本原则，反对党的改革开放决策的文章、演说、宣言、声明等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发布、播出、刊登、出版前款所列文章、演说、宣言、声明等或者为上述行为提供方便条件的，对直接责任者和领导责任者，给予严重警告或者撤销党内职务处分；情节严重的，给予留党察看或者开除党籍处分。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第四十六条　通过网络、广播、电视、报刊、传单、书籍等，或者利用讲座、论坛、报告会、座谈会等方式，有下列行为之一，情节较轻的，给予警告或者严</w:t>
      </w:r>
      <w:r w:rsidRPr="00AC4BE3">
        <w:rPr>
          <w:rFonts w:asciiTheme="minorEastAsia" w:hAnsiTheme="minorEastAsia" w:cs="Tahoma" w:hint="eastAsia"/>
          <w:kern w:val="0"/>
          <w:sz w:val="24"/>
          <w:szCs w:val="24"/>
        </w:rPr>
        <w:lastRenderedPageBreak/>
        <w:t>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（一）公开发表违背四项基本原则，违背、</w:t>
      </w:r>
      <w:proofErr w:type="gramStart"/>
      <w:r w:rsidRPr="00AC4BE3">
        <w:rPr>
          <w:rFonts w:asciiTheme="minorEastAsia" w:hAnsiTheme="minorEastAsia" w:cs="Tahoma" w:hint="eastAsia"/>
          <w:kern w:val="0"/>
          <w:sz w:val="24"/>
          <w:szCs w:val="24"/>
        </w:rPr>
        <w:t>歪曲党</w:t>
      </w:r>
      <w:proofErr w:type="gramEnd"/>
      <w:r w:rsidRPr="00AC4BE3">
        <w:rPr>
          <w:rFonts w:asciiTheme="minorEastAsia" w:hAnsiTheme="minorEastAsia" w:cs="Tahoma" w:hint="eastAsia"/>
          <w:kern w:val="0"/>
          <w:sz w:val="24"/>
          <w:szCs w:val="24"/>
        </w:rPr>
        <w:t>的改革开放决策，或者其他有严重政治问题的文章、演说、宣言、声明等的；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（二）妄议党中央大政方针，破坏党的集中统一的；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w:t>
      </w:r>
      <w:proofErr w:type="gramStart"/>
      <w:r w:rsidRPr="00AC4BE3">
        <w:rPr>
          <w:rFonts w:asciiTheme="minorEastAsia" w:hAnsiTheme="minorEastAsia" w:cs="Tahoma" w:hint="eastAsia"/>
          <w:kern w:val="0"/>
          <w:sz w:val="24"/>
          <w:szCs w:val="24"/>
        </w:rPr>
        <w:t>丑化党</w:t>
      </w:r>
      <w:proofErr w:type="gramEnd"/>
      <w:r w:rsidRPr="00AC4BE3">
        <w:rPr>
          <w:rFonts w:asciiTheme="minorEastAsia" w:hAnsiTheme="minorEastAsia" w:cs="Tahoma" w:hint="eastAsia"/>
          <w:kern w:val="0"/>
          <w:sz w:val="24"/>
          <w:szCs w:val="24"/>
        </w:rPr>
        <w:t>和国家形象，或者诋毁、</w:t>
      </w:r>
      <w:proofErr w:type="gramStart"/>
      <w:r w:rsidRPr="00AC4BE3">
        <w:rPr>
          <w:rFonts w:asciiTheme="minorEastAsia" w:hAnsiTheme="minorEastAsia" w:cs="Tahoma" w:hint="eastAsia"/>
          <w:kern w:val="0"/>
          <w:sz w:val="24"/>
          <w:szCs w:val="24"/>
        </w:rPr>
        <w:t>诬蔑党</w:t>
      </w:r>
      <w:proofErr w:type="gramEnd"/>
      <w:r w:rsidRPr="00AC4BE3">
        <w:rPr>
          <w:rFonts w:asciiTheme="minorEastAsia" w:hAnsiTheme="minorEastAsia" w:cs="Tahoma" w:hint="eastAsia"/>
          <w:kern w:val="0"/>
          <w:sz w:val="24"/>
          <w:szCs w:val="24"/>
        </w:rPr>
        <w:t>和国家领导人、英雄模范，或者</w:t>
      </w:r>
      <w:proofErr w:type="gramStart"/>
      <w:r w:rsidRPr="00AC4BE3">
        <w:rPr>
          <w:rFonts w:asciiTheme="minorEastAsia" w:hAnsiTheme="minorEastAsia" w:cs="Tahoma" w:hint="eastAsia"/>
          <w:kern w:val="0"/>
          <w:sz w:val="24"/>
          <w:szCs w:val="24"/>
        </w:rPr>
        <w:t>歪曲党</w:t>
      </w:r>
      <w:proofErr w:type="gramEnd"/>
      <w:r w:rsidRPr="00AC4BE3">
        <w:rPr>
          <w:rFonts w:asciiTheme="minorEastAsia" w:hAnsiTheme="minorEastAsia" w:cs="Tahoma" w:hint="eastAsia"/>
          <w:kern w:val="0"/>
          <w:sz w:val="24"/>
          <w:szCs w:val="24"/>
        </w:rPr>
        <w:t>的历史、中华人民共和国历史、人民军队历史的。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发布、播出、刊登、出版前款所列内容或者为上述行为提供方便条件的，对直接责任者和领导责任者，给予严重警告或者撤销党内职务处分；情节严重的，给予留党察看或者开除党籍处分。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第四十七条　制作、贩卖、传播第四十五条、第四十六条所列内容之一的书刊、音像制品、电子读物、网络音视频资料等，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私自携带、寄递第四十五条、第四十六条所列内容之一的书刊、音像制品、电子读物等入出境，情节较重的，给予警告或者严重警告处分；情节严重的，给予撤销党内职务、留党察看或者开除党籍处分。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第四十八条　在党内组织秘密集团或者组织其他分裂党的活动的，给予开除党籍处分。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参加秘密集团或者参加其他分裂党的活动的，给予留党察看或者开除党籍处分。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第四十九条　在党内搞团</w:t>
      </w:r>
      <w:proofErr w:type="gramStart"/>
      <w:r w:rsidRPr="00AC4BE3">
        <w:rPr>
          <w:rFonts w:asciiTheme="minorEastAsia" w:hAnsiTheme="minorEastAsia" w:cs="Tahoma" w:hint="eastAsia"/>
          <w:kern w:val="0"/>
          <w:sz w:val="24"/>
          <w:szCs w:val="24"/>
        </w:rPr>
        <w:t>团伙</w:t>
      </w:r>
      <w:proofErr w:type="gramEnd"/>
      <w:r w:rsidRPr="00AC4BE3">
        <w:rPr>
          <w:rFonts w:asciiTheme="minorEastAsia" w:hAnsiTheme="minorEastAsia" w:cs="Tahoma" w:hint="eastAsia"/>
          <w:kern w:val="0"/>
          <w:sz w:val="24"/>
          <w:szCs w:val="24"/>
        </w:rPr>
        <w:t>伙、结党营私、拉帮结派、培植个人势力等非组织活动，或者通过搞利益交换、为自己营造声势等活动捞取政治资本的，给予</w:t>
      </w:r>
      <w:r w:rsidRPr="00AC4BE3">
        <w:rPr>
          <w:rFonts w:asciiTheme="minorEastAsia" w:hAnsiTheme="minorEastAsia" w:cs="Tahoma" w:hint="eastAsia"/>
          <w:kern w:val="0"/>
          <w:sz w:val="24"/>
          <w:szCs w:val="24"/>
        </w:rPr>
        <w:lastRenderedPageBreak/>
        <w:t>严重警告或者撤销党内职务处分；导致本地区、本部门、本单位政治生态恶化的，给予留党察看或者开除党籍处分。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第五十条　党员领导干部在本人主政的地方或者分管的部门自行其是，搞山头主义，拒不执行党中央确定的大政方针，甚至背着党中央另搞一套的，给予撤销党内职务、留党察看或者开除党籍处分。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落实党中央决策部署不坚决，打折扣、搞变通，在政治上造成不良影响或者严重后果的，给予警告或者严重警告处分；情节严重的，给予撤销党内职务、留党察看或者开除党籍处分。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第五十一条　对党不忠诚不老实，表里不一，阳奉阴违，欺上瞒下，搞两面派，做两面人，情节较轻的，给予警告或者严重警告处分；情节较重的，给予撤销党内职务或者留党察看处分；情节严重的，给予开除党籍处分。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第五十二条　制造、散布、传播政治谣言，破坏党的团结统一的，给予警告或者严重警告处分；情节较重的，给予撤销党内职务或者留党察看处分；情节严重的，给予开除党籍处分。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政治品行恶劣，匿名诬告，有意陷害或者制造其他谣言，造成损害或者不良影响的，依照前款规定处理。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第五十三条　擅自对应当由党中央决定的重大政策问题</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决定、对外发表主张的，对直接责任者和领导责任者，给予严重警告或者撤销党内职务处分；情节严重的，给予留党察看或者开除党籍处分。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第五十四条　不按照有关规定向组织请示、报告重大事项，情节较重的，给予警告或者严重警告处分；情节严重的，给予撤销党内职务或者留党察看处分。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第五十五条　干扰巡视巡察工作或者不落实巡视巡察整改要求，情节较轻的，给予警告或者严重警告处分；情节较重的，给予撤销党内职务或者留党察看处分；情节严重的，给予开除党籍处分。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第五十六条　对抗组织审查，有下列行为之一的，给予警告或者严重警告处分；情节较重的，给予撤销党内职务或者留党察看处分；情节严重的，给予开除党籍处分：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（一）串供或者伪造、销毁、转移、隐匿证据的；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（二）阻止他人揭发检举、提供证据材料的；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（三）包庇同案人员的；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（四）向组织提供虚假情况，掩盖事实的；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（五）有其他对抗组织审查行为的。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第五十七条　组织、参加反对党的基本理论、基本路线、基本方略或者重大方针政策的集会、游行、示威等活动的，或者以组织讲座、论坛、报告会、座谈会等方式，反对党的基本理论、基本路线、基本方略或者重大方针政策，造成严重不良影响的，对策划者、组织者和骨干分子，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对其他参加人员或者以提供信息、资料、财物、场地等方式支持上述活动者，情节较轻的，给予警告或者严重警告处分；情节较重的，给予撤销党内职务或者留党察看处分；情节严重的，给予开除党籍处分。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对不明真相被裹挟参加，经批评教育后确有悔改表现的，可以免予处分或者不予处分。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未经组织批准参加其他集会、游行、示威等活动，情节较轻的，给予警告或者严重警告处分；情节较重的，给予撤销党内职务或者留党察看处分；情节严重的，给予开除党籍处分。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第五十八条　组织、参加旨在反对党的领导、反对社会主义制度或者敌视政府等组织的，对策划者、组织者和骨干分子，给予开除党籍处分。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对其他参加人员，情节较轻的，给予警告或者严重警告处分；情节较重的，给予撤销党内职务或者留党察看处分；情节严重的，给予开除党籍处分。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第五十九条　组织、参加会道门或者邪教组织的，对策划者、组织者和骨干分子，给予开除党籍处分。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对其他参加人员，情节较轻的，给予警告或者严重警告处分；情节较重的，给予撤销党内职务或者留党察看处分；情节严重的，给予开除党籍处分。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对不明真相的参加人员，经批评教育后确有悔改表现的，可以免予处分或者不予处分。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第六十条　从事、参与挑拨破坏民族关系制造事端或者参加民族分裂活动的，对策划者、组织者和骨干分子，给予开除党籍处分。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对其他参加人员，情节较轻的，给予警告或者严重警告处分；情节较重的，给予撤销党内职务或者留党察看处分；情节严重的，给予开除党籍处分。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对不明真相被裹挟参加，经批评教育后确有悔改表现的，可以免予处分或者不予处分。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有其他违反党和国家民族政策的行为，情节较轻的，给予警告或者严重警告处分；情节较重的，给予撤销党内职务或者留党察看处分；情节严重的，给予开除党籍处分。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第六十一条　组织、利用宗教活动反对党的路线、方针、政策和决议，破坏民族团结的，对策划者、组织者和骨干分子，给予开除党籍处分。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对其他参加人员，给予撤销党内职务或者留党察看处分；情节严重的，给予开除党籍处分。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对不明真相被裹挟参加，经批评教育后确有悔改表现的，可以免予处分或者不予处分。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有其他违反党和国家宗教政策的行为，情节较轻的，给予警告或者严重警告处分；情节较重的，给予撤销党内职务或者留党察看处分；情节严重的，给予开除党籍处分。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第六十二条　对信仰宗教的党员，应当加强思想教育，经党组织帮助教育仍没有转变的，应当劝其退党；劝而不退的，予以除名；参与利用宗教搞煽动活动的，给予开除党籍处分。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第六十三条　组织迷信活动的，给予撤销党内职务或者留党察看处分；情节严重的，给予开除党籍处分。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参加迷信活动，造成不良影响的，给予警告或者严重警告处分；情节较重的，给予撤销党内职务或者留党察看处分；情节严重的，给予开除党籍处分。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对不明真相的参加人员，经批评教育后确有悔改表现的，可以免予处分或者不予处分。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第六十四条　组织、利用宗族势力对抗党和政府，妨碍党和国家的方针政策以及决策部署的实施，或者破坏党的基层组织建设的，对策划者、组织者和骨干分子，给予开除党籍处分。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对其他参加人员，给予撤销党内职务或者留党察看处分；情节严重的，给予开除党籍处分。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对不明真相被裹挟参加，经批评教育后确有悔改表现的，可以免予处分或者不予处分。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第六十五条　在国（境）外、外国驻华使（领）</w:t>
      </w:r>
      <w:proofErr w:type="gramStart"/>
      <w:r w:rsidRPr="00AC4BE3">
        <w:rPr>
          <w:rFonts w:asciiTheme="minorEastAsia" w:hAnsiTheme="minorEastAsia" w:cs="Tahoma" w:hint="eastAsia"/>
          <w:kern w:val="0"/>
          <w:sz w:val="24"/>
          <w:szCs w:val="24"/>
        </w:rPr>
        <w:t>馆申请</w:t>
      </w:r>
      <w:proofErr w:type="gramEnd"/>
      <w:r w:rsidRPr="00AC4BE3">
        <w:rPr>
          <w:rFonts w:asciiTheme="minorEastAsia" w:hAnsiTheme="minorEastAsia" w:cs="Tahoma" w:hint="eastAsia"/>
          <w:kern w:val="0"/>
          <w:sz w:val="24"/>
          <w:szCs w:val="24"/>
        </w:rPr>
        <w:t>政治避难，或者违纪后逃往国（境）外、外国驻华使（领）馆的，给予开除党籍处分。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在国（境）外公开发表反对党和政府的文章、演说、宣言、声明等的，依照前款规定处理。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故意为上述行为提供方便条件的，给予留党察看或者开除党籍处分。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第六十六条　在涉外活动中，其言行在政治上造成恶劣影响，损害党和国家尊严、利益的，给予撤销党内职务或者留党察看处分；情节严重的，给予开除党籍处分。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第六十七条　不履行全面从严治党主体责任、监督责任或者履行全面从严治党主体责任、监督责任不力，给党组织造成严重损害或者严重不良影响的，对直接责任者和领导责任者，给予警告或者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第六十八条　党员领导干部对违反政治纪律和政治规矩等错误思想和行为不报告、不抵制、不斗争，放任不管，搞无原则一团和气，造成不良影响的，给予警告或者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第六十九条　违反党的优良传统和工作惯例等党的规矩，在政治上造成不良影响的，给予警告或者严重警告处分；情节较重的，给予撤销党内职务或者留党察看处分；情节严重的，给予开除党籍处分。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第七章　对违反组织纪律行为的处分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第七十条　违反民主集中制原则，有下列行为之一的，给予警告或者严重警告处分；情节严重的，给予撤销党内职务或者留党察看处分：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（一）拒不执行或者擅自改变党组织</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的重大决定的；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（二）违反议事规则，个人或者少数人决定重大问题的；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（三）故意规避集体决策，决定重大事项、重要干部任免、重要项目安排和大额资金使用的；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（四）</w:t>
      </w:r>
      <w:proofErr w:type="gramStart"/>
      <w:r w:rsidRPr="00AC4BE3">
        <w:rPr>
          <w:rFonts w:asciiTheme="minorEastAsia" w:hAnsiTheme="minorEastAsia" w:cs="Tahoma" w:hint="eastAsia"/>
          <w:kern w:val="0"/>
          <w:sz w:val="24"/>
          <w:szCs w:val="24"/>
        </w:rPr>
        <w:t>借集体</w:t>
      </w:r>
      <w:proofErr w:type="gramEnd"/>
      <w:r w:rsidRPr="00AC4BE3">
        <w:rPr>
          <w:rFonts w:asciiTheme="minorEastAsia" w:hAnsiTheme="minorEastAsia" w:cs="Tahoma" w:hint="eastAsia"/>
          <w:kern w:val="0"/>
          <w:sz w:val="24"/>
          <w:szCs w:val="24"/>
        </w:rPr>
        <w:t>决策名义集体违规的。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第七十一条　下级党组织拒不执行或者擅自改变上级党组织决定的，对直接责任者和领导责任者，给予警告或者严重警告处分；情节严重的，给予撤销党内职务或者留党察看处分。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第七十二条　拒不执行党组织的分配、调动、交流等决定的，给予警告、严重警告或者撤销党内职务处分。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在特殊时期或者紧急状况下，拒不执行党组织决定的，给予留党察看或者开除党籍处分。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第七十三条　有下列行为之一，情节较重的，给予警告或者严重警告处分：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（一）违反个人有关事项报告规定，隐瞒不报的；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（二）在组织进行谈话、函询时，</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如实向组织说明问题的；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（三）不按要求报告或者</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如实报告个人去向的；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（四）</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如实填报个人档案资料的。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篡改、伪造个人档案资料的，给予严重警告处分；情节严重的，给予撤销党内职务或者留党察看处分。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隐瞒入党前严重错误的，一般应当予以除名；对入党后表现尚好的，给予严重警告、撤销党内职务或者留党察看处分。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第七十四条　党员领导干部违反有关规定组织、参加自发成立的老乡会、校友会、战友会等，情节严重的，给予警告、严重警告或者撤销党内职务处分。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第七十五条　有下列行为之一的，给予警告或者严重警告处分；情节较重的，给予撤销党内职务或者留党察看处分；情节严重的，给予开除党籍处分：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（一）在民主推荐、民主测评、组织考察和党内选举中搞拉票、助选等非组织活动的；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（二）在法律规定的投票、选举活动中违背组织原则搞非组织活动，组织、怂恿、诱使他人投票、表决的；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（三）在选举中进行其他违反党章、其他党内法规和有关章程活动的。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搞有组织的拉票贿选，或者用公款拉票贿选的，从重或者加重处分。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第七十六条　在干部选拔任用工作中，有任人唯亲、排斥异己、封官许愿、说情干预、跑官要官、突击提拔或者调整干部等违反干部选拔任用规定行为，对直接责任者和领导责任者，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用人失察失误造成严重后果的，对直接责任者和领导责任者，依照前款规定处理。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第七十七条　在干部、职工的录用、考核、职务晋升、职称评定和征兵、安置复转军人等工作中，隐瞒、歪曲事实真相，或者利用职权或者职务上的影响违反有关规定为本人或者其他人谋取利益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弄虚作假，骗取职务、职级、职称、待遇、资格、学历、学位、荣誉或者其他利益的，依照前款规定处理。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第七十八条　侵犯党员的表决权、选举权和被选举权，情节较重的，给予警告或者严重警告处分；情节严重的，给予撤销党内职务处分。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以强迫、威胁、欺骗、拉拢等手段，妨害党员自主行使表决权、选举权和被选举权的，给予撤销党内职务、留党察看或者开除党籍处分。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第七十九条　有下列行为之一的，给予警告或者严重警告处分；情节较重的，给予撤销党内职务或者留党察看处分；情节严重的，给予开除党籍处分：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（一）对批评、检举、控告进行阻挠、压制，或者将批评、检举、控告材料私自扣压、销毁，或者故意将其泄露给他人的；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（二）对党员的申辩、辩护、作证等进行压制，造成不良后果的；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（三）压制党员申诉，造成不良后果的，或者不按照有关规定处理党员申诉的；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（四）有其他侵犯党员权利行为，造成不良后果的。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对批评人、检举人、控告人、证人及其他人员打击报复的，从重或者加重处分。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党组织有上述行为的，对直接责任者和领导责任者，依照第一款规定处理。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第八十条　违反党章和其他党内法规的规定，采取弄虚作假或者其他手段把不符合党员条件的人发展为党员，或者为非党员出具党员身份证明的，对直接责任者和领导责任者，给予警告或者严重警告处分；情节严重的，给予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违反有关规定程序发展党员的，对直接责任者和领导责任者，依照前款规定处理。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第八十一条　违反有关规定取得外国国籍或者获取国（境）外永久居留资格、长期居留许可的，给予撤销党内职务、留党察看或者开除党籍处分。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第八十二条　违反有关规定办理因私出国（境）证件、前往港澳通行证，或者未经批准出入国（边）境，情节较轻的，给予警告或者严重警告处分；情节较重的，给予撤销党内职务处分；情节严重的，给予留党察看处分。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第八十三条　驻外机构或者临时出国（境）团（组）中的党员擅自脱离组织，或者从事外事、机要、军事等工作的党员违反有关规定同国（境）外机构、人员联系和交往的，给予警告、严重警告或者撤销党内职务处分。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第八十四条　驻外机构或者临时出国（境）团（组）中的党员，脱离组织出走时间不满六个月又自动回归的，给予撤销党内职务或者留党察看处分；脱离组织出走时间超过六个月的，按照自行脱党处理，党内予以除名。</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故意为他人脱离组织出走提供方便条件的，给予警告、严重警告或者撤销党内职务处分。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第八章　对违反廉洁纪律行为的处分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第八十五条　党员干部必须正确行使人民赋予的权力，清正廉洁，反对任何滥用职权、谋求私利的行为。</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利用职权或者职务上的影响为他人谋取利益，本人的配偶、子女及其配偶等亲属和其他特定关系人收受对方财物，情节较重的，给予警告或者严重警告处分；情节严重的，给予撤销党内职务、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第八十六条　相互利用职权或者职务上的影响为对方及其配偶、子女及其配偶等亲属、身边工作人员和其他特定关系人谋取利益搞权</w:t>
      </w:r>
      <w:proofErr w:type="gramStart"/>
      <w:r w:rsidRPr="00AC4BE3">
        <w:rPr>
          <w:rFonts w:asciiTheme="minorEastAsia" w:hAnsiTheme="minorEastAsia" w:cs="Tahoma" w:hint="eastAsia"/>
          <w:kern w:val="0"/>
          <w:sz w:val="24"/>
          <w:szCs w:val="24"/>
        </w:rPr>
        <w:t>权</w:t>
      </w:r>
      <w:proofErr w:type="gramEnd"/>
      <w:r w:rsidRPr="00AC4BE3">
        <w:rPr>
          <w:rFonts w:asciiTheme="minorEastAsia" w:hAnsiTheme="minorEastAsia" w:cs="Tahoma" w:hint="eastAsia"/>
          <w:kern w:val="0"/>
          <w:sz w:val="24"/>
          <w:szCs w:val="24"/>
        </w:rPr>
        <w:t>交易的，给予警告或者严重警告处分；情节较重的，给予撤销党内职务或者留党察看处分；情节严重的，给予开除党籍处分。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第八十七条　纵容、默许配偶、子女及其配偶等亲属、身边工作人员和其他特定关系人利用党员干部本人职权或者职务上的影响谋取私利，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党员干部的配偶、子女及其配偶等亲属和其他特定关系人不实际工作而获取薪酬或者</w:t>
      </w:r>
      <w:proofErr w:type="gramStart"/>
      <w:r w:rsidRPr="00AC4BE3">
        <w:rPr>
          <w:rFonts w:asciiTheme="minorEastAsia" w:hAnsiTheme="minorEastAsia" w:cs="Tahoma" w:hint="eastAsia"/>
          <w:kern w:val="0"/>
          <w:sz w:val="24"/>
          <w:szCs w:val="24"/>
        </w:rPr>
        <w:t>虽实际</w:t>
      </w:r>
      <w:proofErr w:type="gramEnd"/>
      <w:r w:rsidRPr="00AC4BE3">
        <w:rPr>
          <w:rFonts w:asciiTheme="minorEastAsia" w:hAnsiTheme="minorEastAsia" w:cs="Tahoma" w:hint="eastAsia"/>
          <w:kern w:val="0"/>
          <w:sz w:val="24"/>
          <w:szCs w:val="24"/>
        </w:rPr>
        <w:t>工作但领取明显超出同职级标准薪酬，党员干部知情未予纠正的，依照前款规定处理。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第八十八条　收受可能影响公正执行公务的礼品、礼金、消费卡和有价证券、股权、其他金融产品等财物，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收受其他明显超出正常礼尚往来的财物的，依照前款规定处理。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第八十九条　向从事公务的人员及其配偶、子女及其配偶等亲属和其他特定关系人赠送明显超出正常礼尚往来的礼品、礼金、消费卡和有价证券、股权、其他金融产品等财物，情节较重的，给予警告或者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第九十条　借用管理和服务对象的钱款、住房、车辆等，影响公正执行公务，情节较重的，给予警告或者严重警告处分；情节严重的，给予撤销党内职务、留党察看或者开除党籍处分。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通过民间借贷等金融活动获取大额回报，影响公正执行公务的，依照前款规定处理。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第九十一条　利用职权或者职务上的影响操办婚丧喜庆事宜，在社会上造成不良影响的，给予警告或者严重警告处分；情节严重的，给予撤销党内职务处分；借机敛财或者有其他侵犯国家、集体和人民利益行为的，从重或者加重处分，直至开除党籍。</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第九十二条　接受、提供可能影响公正执行公务的宴请或者旅游、健身、娱乐等活动安排，情节较重的，给予警告或者严重警告处分；情节严重的，给予撤销党内职务或者留党察看处分。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第九十三条　违反有关规定取得、持有、实际使用运动健身卡、会所和俱乐部会员卡、高尔夫球卡等各种消费卡，或者违反有关规定出入私人会所，情节较重的，给予警告或者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第九十四条　违反有关规定从事营利活动，有下列行为之一，情节较轻的，给予警告或者严重警告处分；情节较重的，给予撤销党内职务或者留党察看处分；情节严重的，给予开除党籍处分：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（一）经商办企业的；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（二）拥有非上市公司（企业）的股份或者证券的；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（三）买卖股票或者进行其他证券投资的；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（四）从事有偿中介活动的；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（五）在国（境）外注册公司或者投资入股的；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（六）有其他违反有关规定从事营利活动的。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利用参与企业重组改制、定向增发、兼并投资、土地使用权出让等决策、审批过程中掌握的信息买卖股票，利用职权或者职务上的影响通过购买信托产品、基金等方式非正常获利的，依照前款规定处理。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违反有关规定在经济组织、社会组织等单位中兼职，或者经批准兼职但获取薪酬、奖金、津贴等额外利益的，依照第一款规定处理。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第九十五条　利用职权或者职务上的影响，为配偶、子女及其配偶等亲属和其他特定关系人在审批监管、资源开发、金融信贷、大宗采购、土地使用权出让、房地产开发、工程招投标以及公共财政支出等方面谋取利益，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利用职权或者职务上的影响，为配偶、子女及其配偶等亲属和其他特定关系人吸收存款、推销金融产品等提供帮助谋取利益的，依照前款规定处理。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第九十六条　党员领导干部离职或者退（离）休后违反有关规定接受原任职务管辖的地区和业务范围内的企业和中介机构的聘任，或者个人从事与原任职务管辖业务相关的营利活动，情节较轻的，给予警告或者严重警告处分；情节较重的，给予撤销党内职务处分；情节严重的，给予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党员领导干部离职或者退（离）休后违反有关规定担任上市公司、基金管理公司独立董事、独立监事等职务，情节较轻的，给予警告或者严重警告处分；情节较重的，给予撤销党内职务处分；情节严重的，给予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第九十七条　党员领导干部的配偶、子女及其配偶，违反有关规定在该党员领导干部管辖的地区和业务范围内从事可能影响其公正执行公务的经营活动，或者在该党员领导干部管辖的地区和业务范围内的外商独资企业、中外合资企业中担任由外方委派、聘任的高级职务或者违规任职、兼职取酬的，该党员领导干部应当按照规定予以纠正；拒不纠正的，其本人应当辞去现任职务或者由组织予以调整职务；不辞去现任职务或者不服从组织调整职务的，给予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第九十八条　党和国家机关违反有关规定经商办企业的，对直接责任者和领导责任者，给予警告或者严重警告处分；情节严重的，给予撤销党内职务处分。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第九十九条　党员领导干部违反工作、生活保障制度，在交通、医疗、警卫等方面为本人、配偶、子女及其配偶等亲属和其他特定关系人谋求特殊待遇，情节较重的，给予警告或者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第一百条　在分配、购买住房中侵犯国家、集体利益，情节较轻的，给予警告或者严重警告处分；情节较重的，给予撤销党内职务或者留党察看处分；情节严重的，给予开除党籍处分。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第一百零一条　利用职权或者职务上的影响，侵占非本人经管的公私财物，或者以象征性地支付钱款等方式侵占公私财物，或者无偿、象征性地支付报酬接受服务、使用劳务，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利用职权或者职务上的影响，将本人、配偶、子女及其配偶等亲属应当由个人支付的费用，由下属单位、其他单位或者他人支付、报销的，依照前款规定处理。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第一百零二条　利用职权或者职务上的影响，违反有关规定占用公物归个人使用，时间超过六个月，情节较重的，给予警告或者严重警告处分；情节严重的，给予撤销党内职务处分。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占用公物进行营利活动的，给予警告或者严重警告处分；情节较重的，给予撤销党内职务或者留党察看处分；情节严重的，给予开除党籍处分。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将公物借给他人进行营利活动的，依照前款规定处理。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第一百零三条　违反有关规定组织、参加用公款支付的宴请、高消费娱乐、健身活动，或者用公款购买赠送或者发放礼品、消费卡（</w:t>
      </w:r>
      <w:proofErr w:type="gramStart"/>
      <w:r w:rsidRPr="00AC4BE3">
        <w:rPr>
          <w:rFonts w:asciiTheme="minorEastAsia" w:hAnsiTheme="minorEastAsia" w:cs="Tahoma" w:hint="eastAsia"/>
          <w:kern w:val="0"/>
          <w:sz w:val="24"/>
          <w:szCs w:val="24"/>
        </w:rPr>
        <w:t>券</w:t>
      </w:r>
      <w:proofErr w:type="gramEnd"/>
      <w:r w:rsidRPr="00AC4BE3">
        <w:rPr>
          <w:rFonts w:asciiTheme="minorEastAsia" w:hAnsiTheme="minorEastAsia" w:cs="Tahoma" w:hint="eastAsia"/>
          <w:kern w:val="0"/>
          <w:sz w:val="24"/>
          <w:szCs w:val="24"/>
        </w:rPr>
        <w:t>）等，对直接责任者和领导责任者，情节较轻的，给予警告或者严重警告处分；情节较重的，给予撤销党内职务或者留党察看处分；情节严重的，给予开除党籍处分。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第一百零四条　违反有关规定自定薪酬或者滥发津贴、补贴、奖金等，对直接责任者和领导责任者，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第一百零五条　有下列行为之一，对直接责任者和领导责任者，情节较轻的，给予警告或者严重警告处分；情节较重的，给予撤销党内职务或者留党察看处分；情节严重的，给予开除党籍处分：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（一）公款旅游或者以学习培训、考察调研、职工疗养等为名变相公款旅游的；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（二）改变公务行程，借机旅游的；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（三）参加所管理企业、下属单位组织的考察活动，借机旅游的。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以考察、学习、培训、研讨、招商、参展等名义变相用公款出国（境）旅游的，依照前款规定处理。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第一百零六条　违反公务接待管理规定，超标准、超范围接待或者借机大吃大喝，对直接责任者和领导责任者，情节较重的，给予警告或者严重警告处分；情节严重的，给予撤销党内职务处分。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第一百零七条　违反有关规定配备、购买、更换、装饰、使用公务交通工具或者有其他违反公务交通工具管理规定的行为，对直接责任者和领导责任者，情</w:t>
      </w:r>
      <w:r w:rsidRPr="00AC4BE3">
        <w:rPr>
          <w:rFonts w:asciiTheme="minorEastAsia" w:hAnsiTheme="minorEastAsia" w:cs="Tahoma" w:hint="eastAsia"/>
          <w:kern w:val="0"/>
          <w:sz w:val="24"/>
          <w:szCs w:val="24"/>
        </w:rPr>
        <w:lastRenderedPageBreak/>
        <w:t>节较重的，给予警告或者严重警告处分；情节严重的，给予撤销党内职务或者留党察看处分。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第一百零八条　违反会议活动管理规定，有下列行为之一，对直接责任者和领导责任者，情节较重的，给予警告或者严重警告处分；情节严重的，给予撤销党内职务处分：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（一）到禁止召开会议的风景名胜区开会的；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（二）决定或者批准举办各类节会、庆典活动的。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擅自举办评比达标表彰活动或者借评比达标表彰活动收取费用的，依照前款规定处理。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第一百零九条　违反办公用房管理等规定，有下列行为之一，对直接责任者和领导责任者，情节较重的，给予警告或者严重警告处分；情节严重的，给予撤销党内职务处分：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（一）决定或者批准兴建、装修办公楼、培训中心等楼堂馆所的；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（二）超标准配备、使用办公用房的；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（三）用公款包租、占用客房或者其他场所供个人使用的。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第一百一十条　搞权色交易或者给予财物搞钱色交易的，给予警告或者严重警告处分；情节较重的，给予撤销党内职务或者留党察看处分；情节严重的，给予开除党籍处分。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第一百一十一条　有其他违反廉洁纪律规定行为的，应当视具体情节给予警告直至开除党籍处分。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第九章　对违反群众纪律行为的处分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第一百一十二条　有下列行为之一，对直接责任者和领导责任者，情节较轻的，给予警告或者严重警告处分；情节较重的，给予撤销党内职务或者留党察看处分；情节严重的，给予开除党籍处分：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（一）超标准、超范围向群众筹资筹</w:t>
      </w:r>
      <w:proofErr w:type="gramStart"/>
      <w:r w:rsidRPr="00AC4BE3">
        <w:rPr>
          <w:rFonts w:asciiTheme="minorEastAsia" w:hAnsiTheme="minorEastAsia" w:cs="Tahoma" w:hint="eastAsia"/>
          <w:kern w:val="0"/>
          <w:sz w:val="24"/>
          <w:szCs w:val="24"/>
        </w:rPr>
        <w:t>劳</w:t>
      </w:r>
      <w:proofErr w:type="gramEnd"/>
      <w:r w:rsidRPr="00AC4BE3">
        <w:rPr>
          <w:rFonts w:asciiTheme="minorEastAsia" w:hAnsiTheme="minorEastAsia" w:cs="Tahoma" w:hint="eastAsia"/>
          <w:kern w:val="0"/>
          <w:sz w:val="24"/>
          <w:szCs w:val="24"/>
        </w:rPr>
        <w:t>、摊派费用，加重群众负担的；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（二）违反有关规定扣留、收缴群众款物或者处罚群众的；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（三）克扣群众财物，或者违反有关规定拖欠群众钱款的；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（四）在管理、服务活动中违反有关规定收取费用的；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（五）在办理涉及群众事务时刁难群众、吃拿卡要的；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（六）有其他侵害群众利益行为的。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在扶贫领域有上述行为的，从重或者加重处分。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第一百一十三条　干涉生产经营自主权，致使群众财产遭受较大损失的，对直接责任者和领导责任者，给予警告或者严重警告处分；情节严重的，给予撤销党内职务或者留党察看处分。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第一百一十四条　在社会保障、政策扶持、扶贫脱贫、救灾救济款物分配等事项中优亲厚友、明显有失公平的，给予警告或者严重警告处分；情节较重的，给予撤销党内职务或者留党察看处分；情节严重的，给予开除党籍处分。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第一百一十五条　利用宗族或者黑恶势力等欺压群众，或者纵容涉</w:t>
      </w:r>
      <w:proofErr w:type="gramStart"/>
      <w:r w:rsidRPr="00AC4BE3">
        <w:rPr>
          <w:rFonts w:asciiTheme="minorEastAsia" w:hAnsiTheme="minorEastAsia" w:cs="Tahoma" w:hint="eastAsia"/>
          <w:kern w:val="0"/>
          <w:sz w:val="24"/>
          <w:szCs w:val="24"/>
        </w:rPr>
        <w:t>黑涉恶</w:t>
      </w:r>
      <w:proofErr w:type="gramEnd"/>
      <w:r w:rsidRPr="00AC4BE3">
        <w:rPr>
          <w:rFonts w:asciiTheme="minorEastAsia" w:hAnsiTheme="minorEastAsia" w:cs="Tahoma" w:hint="eastAsia"/>
          <w:kern w:val="0"/>
          <w:sz w:val="24"/>
          <w:szCs w:val="24"/>
        </w:rPr>
        <w:t>活动、为黑恶势力充当“保护伞”的，给予撤销党内职务或者留党察看处分；情节严重的，给予开除党籍处分。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第一百一十六条　有下列行为之一，对直接责任者和领导责任者，情节较重的，给予警告或者严重警告处分；情节严重的，给予撤销党内职务或者留党察看处分：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（一）对涉及群众生产、生活等切身利益的问题依照政策或者有关规定能解决而不及时解决，</w:t>
      </w:r>
      <w:proofErr w:type="gramStart"/>
      <w:r w:rsidRPr="00AC4BE3">
        <w:rPr>
          <w:rFonts w:asciiTheme="minorEastAsia" w:hAnsiTheme="minorEastAsia" w:cs="Tahoma" w:hint="eastAsia"/>
          <w:kern w:val="0"/>
          <w:sz w:val="24"/>
          <w:szCs w:val="24"/>
        </w:rPr>
        <w:t>庸懒无为</w:t>
      </w:r>
      <w:proofErr w:type="gramEnd"/>
      <w:r w:rsidRPr="00AC4BE3">
        <w:rPr>
          <w:rFonts w:asciiTheme="minorEastAsia" w:hAnsiTheme="minorEastAsia" w:cs="Tahoma" w:hint="eastAsia"/>
          <w:kern w:val="0"/>
          <w:sz w:val="24"/>
          <w:szCs w:val="24"/>
        </w:rPr>
        <w:t>、效率低下，造成不良影响的；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（二）对符合政策的群众诉求消极应付、推诿扯皮，损害党群、干群关系的；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（三）对待群众态度恶劣、简单粗暴，造成不良影响的；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（四）弄虚作假，欺上瞒下，损害群众利益的；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（五）有其他不作为、乱作为等损害群众利益行为的。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第一百一十七条　盲目举债、铺摊子、上项目，搞劳民伤财的“形象工程”、“政绩工程”，致使国家、集体或者群众财产和利益遭受较大损失的，对直接责任者和领导责任者，给予警告或者严重警告处分；情节严重的，给予撤销党内职务、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第一百一十八条　遇到国家财产和群众生命财产受到严重威胁时，能救而不救，情节较重的，给予警告、严重警告或者撤销党内职务处分；情节严重的，给予留党察看或者开除党籍处分。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第一百一十九条　不按照规定公开党务、政务、厂务、村（居）</w:t>
      </w:r>
      <w:proofErr w:type="gramStart"/>
      <w:r w:rsidRPr="00AC4BE3">
        <w:rPr>
          <w:rFonts w:asciiTheme="minorEastAsia" w:hAnsiTheme="minorEastAsia" w:cs="Tahoma" w:hint="eastAsia"/>
          <w:kern w:val="0"/>
          <w:sz w:val="24"/>
          <w:szCs w:val="24"/>
        </w:rPr>
        <w:t>务</w:t>
      </w:r>
      <w:proofErr w:type="gramEnd"/>
      <w:r w:rsidRPr="00AC4BE3">
        <w:rPr>
          <w:rFonts w:asciiTheme="minorEastAsia" w:hAnsiTheme="minorEastAsia" w:cs="Tahoma" w:hint="eastAsia"/>
          <w:kern w:val="0"/>
          <w:sz w:val="24"/>
          <w:szCs w:val="24"/>
        </w:rPr>
        <w:t>等，侵犯群众知情权，对直接责任者和领导责任者，情节较重的，给予警告或者严重警告处分；情节严重的，给予撤销党内职务或者留党察看处分。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第一百二十条　有其他违反群众纪律规定行为的，应当视具体情节给予警告直至开除党籍处分。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第十章　对违反工作纪律行为的处分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第一百二十一条　工作中不负责任或者疏于管理，贯彻执行、检查督促落实上级决策部署不力，给党、国家和人民利益以及公共财产造成较大损失的，对直接责任者和领导责任者，给予警告或者严重警告处分；造成重大损失的，给予撤销党内职务、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贯彻创新、协调、绿色、开放、共享的发展理念不力，对职责范围内的问题失察失责，造成较大损失或者重大损失的，从重或者加重处分。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第一百二十二条　有下列行为之一，造成严重不良影响，对直接责任者和领导责任者，情节较轻的，给予警告或者严重警告处分；情节较重的，给予撤销党内职务或者留党察看处分；情节严重的，给予开除党籍处分：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（一）贯彻党中央决策部署只表态不落实的；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（二）热衷于搞舆论造势、浮在表面的；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（三）单纯以会议贯彻会议、以文件落实文件，在实际工作中不见诸行动的；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（四）工作中有其他形式主义、官僚主义行为的。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第一百二十三条　党组织有下列行为之一，对直接责任者和领导责任者，情节较重的，给予警告或者严重警告处分；情节严重的，给予撤销党内职务或者留党察看处分：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（一）党员被依法判处刑罚后，不按照规定给予党纪处分，或者对违反国家法律法规的行为，应当给予党纪处分而不处分的；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（二）党纪处分决定或者申诉复查决定</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后，不按照规定落实决定中关于被处分人党籍、职务、职级、待遇等事项的；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（三）党员受到党纪处分后，不按照干部管理权限和组织关系对受处分党员开展日常教育、管理和监督工作的。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第一百二十四条　因工作不负责任致使所管理的人员叛逃的，对直接责任者和领导责任者，给予警告或者严重警告处分；情节严重的，给予撤销党内职务处分。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因工作不负责任致使所管理的人员出走，对直接责任者和领导责任者，情节较重的，给予警告或者严重警告处分；情节严重的，给予撤销党内职务处分。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第一百二十五条　在上级检查、视察工作或者向上级汇报、报告工作时对应当报告的事项不报告或者</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如实报告，造成严重损害或者严重不良影响的，对直接责任者和领导责任者，给予警告或者严重警告处分；情节严重的，给予撤销党内职务或者留党察看处分。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在上级检查、视察工作或者向上级汇报、报告工作时纵容、唆使、暗示、强迫下级说假话、报假情的，从重或者加重处分。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第一百二十六条　党员领导干部违反有关规定干预和插手市场经济活动，有下列行为之一，造成不良影响的，给予警告或者严重警告处分；情节较重的，给予撤销党内职务或者留党察看处分；情节严重的，给予开除党籍处分：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（一）干预和插手建设工程项目承发包、土地使用权出让、政府采购、房地产开发与经营、矿产资源开发利用、中介机构服务等活动的；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（二）干预和插手国有企业重组改制、兼并、破产、产权交易、清产核资、资产评估、资产转让、重大项目投资以及其他重大经营活动等事项的；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（三）干预和插手批办各类行政许可和资金借贷等事项的；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（四）干预和插手经济纠纷的；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（五）干预和插手集体资金、资产和资源的使用、分配、承包、租赁等事项的。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第一百二十七条　党员领导干部违反有关规定干预和插手司法活动、执纪执法活动，向有关地方或者部门打听案情、打招呼、说情，或者以其他方式对司法活动、执纪执法活动施加影响，情节较轻的，给予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党员领导干部违反有关规定干预和插手公共财政资金分配、项目立项评审、政府奖励表彰等活动，造成重大损失或者不良影响的，依照前款规定处理。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第一百二十八条　泄露、扩散或者打探、窃取党组织关于干部选拔任用、纪律审查、巡视巡察等尚未公开事项或者其他应当保密的内容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私自留存涉及党组织关于干部选拔任用、纪律审查、巡视巡察等方面资料，情节较重的，给予警告或者严重警告处分；情节严重的，给予撤销党内职务处分。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第一百二十九条　在考试、录取工作中，有泄露试题、考场舞弊、涂改考卷、违规录取等违反有关规定行为的，给予警告或者严重警告处分；情节较重的，给予撤销党内职务或者留党察看处分；情节严重的，给予开除党籍处分。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第一百三十条　以不正当方式谋求本人或者其他人用公款出国（境），情节较轻的，给予警告处分；情节较重的，给予严重警告处分；情节严重的，给予撤销党内职务处分。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第一百三十一条　临时出国（境）团（组）或者人员中的党员，擅自延长在国（境）外期限，或者擅自变更路线的，对直接责任者和领导责任者，给予警告或者严重警告处分；情节严重的，给予撤销党内职务处分。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第一百三十二条　驻外机构或者临时出国（境）团（组）中的党员，触犯驻在国家、地区的法律、法令或者不尊重驻在国家、地区的宗教习俗，情节较重的，给予警告或者严重警告处分；情节严重的，给予撤销党内职务、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第一百三十三条　在党的纪律检查、组织、宣传、统一战线工作以及机关工作等其他工作中，不履行或者不正确履行职责，造成损失或者不良影响的，应当视具体情节给予警告直至开除党籍处分。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第十一章　对违反生活纪律行为的处分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第一百三十四条　生活奢靡、贪图享乐、追求低级趣味，造成不良影响的，给予警告或者严重警告处分；情节严重的，给予撤销党内职务处分。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第一百三十五条　与他人发生不正当性关系，造成不良影响的，给予警告或者严重警告处分；情节较重的，给予撤销党内职务或者留党察看处分；情节严重的，给予开除党籍处分。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利用职权、教养关系、从属关系或者其他相类似关系与他人发生性关系的，从重处分。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第一百三十六条　党员领导干部不重视家风建设，对配偶、子女及其配偶失管失教，造成不良影响或者严重后果的，给予警告或者严重警告处分；情节严重的，给予撤销党内职务处分。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第一百三十七条　违背社会公序良俗，在公共场所有不当行为，造成不良影响的，给予警告或者严重警告处分；情节较重的，给予撤销党内职务或者留党察看处分；情节严重的，给予开除党籍处分。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第一百三十八条　有其他严重违反社会公德、家庭美德行为的，应当视具体情节给予警告直至开除党籍处分。</w:t>
      </w:r>
    </w:p>
    <w:p w:rsidR="00872523" w:rsidRPr="00AC4BE3" w:rsidRDefault="00872523" w:rsidP="00AC4BE3">
      <w:pPr>
        <w:widowControl/>
        <w:shd w:val="clear" w:color="auto" w:fill="FFFFFF"/>
        <w:spacing w:before="100" w:beforeAutospacing="1" w:after="100" w:afterAutospacing="1" w:line="360" w:lineRule="auto"/>
        <w:jc w:val="center"/>
        <w:rPr>
          <w:rFonts w:asciiTheme="minorEastAsia" w:hAnsiTheme="minorEastAsia" w:cs="Tahoma"/>
          <w:kern w:val="0"/>
          <w:sz w:val="24"/>
          <w:szCs w:val="24"/>
        </w:rPr>
      </w:pPr>
      <w:r w:rsidRPr="00AC4BE3">
        <w:rPr>
          <w:rFonts w:asciiTheme="minorEastAsia" w:hAnsiTheme="minorEastAsia" w:cs="Tahoma" w:hint="eastAsia"/>
          <w:b/>
          <w:bCs/>
          <w:kern w:val="0"/>
          <w:sz w:val="24"/>
          <w:szCs w:val="24"/>
        </w:rPr>
        <w:t>第三编　附则</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第一百三十九条　各省、自治区、直辖市党委可以根据本条例，结合各自工作的实际情况，制定单项实施规定。</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第一百四十条　中央军事委员会可以根据本条例，结合中国人民解放军和中国人民武装警察部队的实际情况，制定补充规定或者单项规定。</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第一百四十一条　本条例由中央纪律检查委员会负责解释。</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第一百四十二条　本条例自</w:t>
      </w:r>
      <w:r w:rsidRPr="00AC4BE3">
        <w:rPr>
          <w:rFonts w:asciiTheme="minorEastAsia" w:hAnsiTheme="minorEastAsia" w:cs="Tahoma"/>
          <w:kern w:val="0"/>
          <w:sz w:val="24"/>
          <w:szCs w:val="24"/>
        </w:rPr>
        <w:t>2018</w:t>
      </w:r>
      <w:r w:rsidRPr="00AC4BE3">
        <w:rPr>
          <w:rFonts w:asciiTheme="minorEastAsia" w:hAnsiTheme="minorEastAsia" w:cs="Tahoma" w:hint="eastAsia"/>
          <w:kern w:val="0"/>
          <w:sz w:val="24"/>
          <w:szCs w:val="24"/>
        </w:rPr>
        <w:t>年</w:t>
      </w:r>
      <w:r w:rsidRPr="00AC4BE3">
        <w:rPr>
          <w:rFonts w:asciiTheme="minorEastAsia" w:hAnsiTheme="minorEastAsia" w:cs="Tahoma"/>
          <w:kern w:val="0"/>
          <w:sz w:val="24"/>
          <w:szCs w:val="24"/>
        </w:rPr>
        <w:t>10</w:t>
      </w:r>
      <w:r w:rsidRPr="00AC4BE3">
        <w:rPr>
          <w:rFonts w:asciiTheme="minorEastAsia" w:hAnsiTheme="minorEastAsia" w:cs="Tahoma" w:hint="eastAsia"/>
          <w:kern w:val="0"/>
          <w:sz w:val="24"/>
          <w:szCs w:val="24"/>
        </w:rPr>
        <w:t>月</w:t>
      </w:r>
      <w:r w:rsidRPr="00AC4BE3">
        <w:rPr>
          <w:rFonts w:asciiTheme="minorEastAsia" w:hAnsiTheme="minorEastAsia" w:cs="Tahoma"/>
          <w:kern w:val="0"/>
          <w:sz w:val="24"/>
          <w:szCs w:val="24"/>
        </w:rPr>
        <w:t>1</w:t>
      </w:r>
      <w:r w:rsidRPr="00AC4BE3">
        <w:rPr>
          <w:rFonts w:asciiTheme="minorEastAsia" w:hAnsiTheme="minorEastAsia" w:cs="Tahoma" w:hint="eastAsia"/>
          <w:kern w:val="0"/>
          <w:sz w:val="24"/>
          <w:szCs w:val="24"/>
        </w:rPr>
        <w:t>日起施行。</w:t>
      </w:r>
    </w:p>
    <w:p w:rsidR="00872523" w:rsidRDefault="00872523" w:rsidP="003526F8">
      <w:pPr>
        <w:widowControl/>
        <w:shd w:val="clear" w:color="auto" w:fill="FFFFFF"/>
        <w:spacing w:before="100" w:beforeAutospacing="1" w:after="100" w:afterAutospacing="1" w:line="360" w:lineRule="auto"/>
        <w:ind w:firstLine="480"/>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本条例施行前，已结案的案件如需进行复查复议，适用当时的规定或者政策。尚未结案的案件，如果行为发生时的规定或者政策不认为是违纪，而本条例认为是违纪的，依照当时的规定或者政策处理；如果行为发生时的规定或者政策认为是违纪的，依照当时的规定或者政策处理，但是如果本条例不认为是违纪或者处理较轻的，依照本条例规定处理。</w:t>
      </w:r>
    </w:p>
    <w:p w:rsidR="003526F8" w:rsidRDefault="003526F8" w:rsidP="003526F8">
      <w:pPr>
        <w:widowControl/>
        <w:shd w:val="clear" w:color="auto" w:fill="FFFFFF"/>
        <w:spacing w:before="100" w:beforeAutospacing="1" w:after="100" w:afterAutospacing="1" w:line="360" w:lineRule="auto"/>
        <w:ind w:firstLine="480"/>
        <w:jc w:val="left"/>
        <w:rPr>
          <w:rFonts w:asciiTheme="minorEastAsia" w:hAnsiTheme="minorEastAsia" w:cs="Tahoma"/>
          <w:kern w:val="0"/>
          <w:sz w:val="24"/>
          <w:szCs w:val="24"/>
        </w:rPr>
      </w:pPr>
    </w:p>
    <w:p w:rsidR="003526F8" w:rsidRDefault="003526F8" w:rsidP="003526F8">
      <w:pPr>
        <w:widowControl/>
        <w:shd w:val="clear" w:color="auto" w:fill="FFFFFF"/>
        <w:spacing w:before="100" w:beforeAutospacing="1" w:after="100" w:afterAutospacing="1" w:line="360" w:lineRule="auto"/>
        <w:ind w:firstLine="480"/>
        <w:jc w:val="left"/>
        <w:rPr>
          <w:rFonts w:asciiTheme="minorEastAsia" w:hAnsiTheme="minorEastAsia" w:cs="Tahoma"/>
          <w:kern w:val="0"/>
          <w:sz w:val="24"/>
          <w:szCs w:val="24"/>
        </w:rPr>
      </w:pPr>
      <w:bookmarkStart w:id="0" w:name="_GoBack"/>
      <w:bookmarkEnd w:id="0"/>
    </w:p>
    <w:sectPr w:rsidR="003526F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87D"/>
    <w:rsid w:val="00030996"/>
    <w:rsid w:val="00087944"/>
    <w:rsid w:val="00090031"/>
    <w:rsid w:val="000E2047"/>
    <w:rsid w:val="001346D7"/>
    <w:rsid w:val="00153F9A"/>
    <w:rsid w:val="001746EB"/>
    <w:rsid w:val="00175BEA"/>
    <w:rsid w:val="001B1285"/>
    <w:rsid w:val="001D579C"/>
    <w:rsid w:val="001E0383"/>
    <w:rsid w:val="00216F29"/>
    <w:rsid w:val="002B296A"/>
    <w:rsid w:val="002E4DEE"/>
    <w:rsid w:val="002F14C0"/>
    <w:rsid w:val="003526F8"/>
    <w:rsid w:val="00401012"/>
    <w:rsid w:val="004119B1"/>
    <w:rsid w:val="00472CAD"/>
    <w:rsid w:val="00475A3B"/>
    <w:rsid w:val="00521E61"/>
    <w:rsid w:val="00524BC7"/>
    <w:rsid w:val="00572D82"/>
    <w:rsid w:val="005812FE"/>
    <w:rsid w:val="00593474"/>
    <w:rsid w:val="005B1280"/>
    <w:rsid w:val="005B36C8"/>
    <w:rsid w:val="005B5755"/>
    <w:rsid w:val="005D205C"/>
    <w:rsid w:val="005E4991"/>
    <w:rsid w:val="00610245"/>
    <w:rsid w:val="0065652F"/>
    <w:rsid w:val="006823F6"/>
    <w:rsid w:val="00690738"/>
    <w:rsid w:val="006A011F"/>
    <w:rsid w:val="006C24B7"/>
    <w:rsid w:val="00715ABC"/>
    <w:rsid w:val="00756911"/>
    <w:rsid w:val="00786CA3"/>
    <w:rsid w:val="007942D1"/>
    <w:rsid w:val="0079487D"/>
    <w:rsid w:val="007A0595"/>
    <w:rsid w:val="007C0A79"/>
    <w:rsid w:val="008655B5"/>
    <w:rsid w:val="00872523"/>
    <w:rsid w:val="008A3A62"/>
    <w:rsid w:val="008A3A7B"/>
    <w:rsid w:val="008C1DEF"/>
    <w:rsid w:val="008C5F1A"/>
    <w:rsid w:val="008D5192"/>
    <w:rsid w:val="009A4A2B"/>
    <w:rsid w:val="009F72D8"/>
    <w:rsid w:val="00A3181A"/>
    <w:rsid w:val="00A36FA8"/>
    <w:rsid w:val="00AA71E2"/>
    <w:rsid w:val="00AC4BE3"/>
    <w:rsid w:val="00AE3060"/>
    <w:rsid w:val="00AE3FAB"/>
    <w:rsid w:val="00AE537A"/>
    <w:rsid w:val="00AF739E"/>
    <w:rsid w:val="00B46D24"/>
    <w:rsid w:val="00B544E6"/>
    <w:rsid w:val="00B602D9"/>
    <w:rsid w:val="00B717C0"/>
    <w:rsid w:val="00BD6AB1"/>
    <w:rsid w:val="00BE5275"/>
    <w:rsid w:val="00BF61EE"/>
    <w:rsid w:val="00C94F1F"/>
    <w:rsid w:val="00D11D87"/>
    <w:rsid w:val="00D8313A"/>
    <w:rsid w:val="00DA1655"/>
    <w:rsid w:val="00DC1A55"/>
    <w:rsid w:val="00DC66A0"/>
    <w:rsid w:val="00E06CF9"/>
    <w:rsid w:val="00E631B1"/>
    <w:rsid w:val="00EB14AB"/>
    <w:rsid w:val="00EC48CC"/>
    <w:rsid w:val="00F44037"/>
    <w:rsid w:val="00FB4921"/>
    <w:rsid w:val="00FC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7252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9487D"/>
    <w:rPr>
      <w:strike w:val="0"/>
      <w:dstrike w:val="0"/>
      <w:color w:val="00007F"/>
      <w:u w:val="none"/>
      <w:effect w:val="none"/>
    </w:rPr>
  </w:style>
  <w:style w:type="paragraph" w:styleId="a4">
    <w:name w:val="Normal (Web)"/>
    <w:basedOn w:val="a"/>
    <w:uiPriority w:val="99"/>
    <w:semiHidden/>
    <w:unhideWhenUsed/>
    <w:rsid w:val="0079487D"/>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79487D"/>
    <w:rPr>
      <w:b/>
      <w:bCs/>
    </w:rPr>
  </w:style>
  <w:style w:type="paragraph" w:styleId="a6">
    <w:name w:val="Balloon Text"/>
    <w:basedOn w:val="a"/>
    <w:link w:val="Char"/>
    <w:uiPriority w:val="99"/>
    <w:semiHidden/>
    <w:unhideWhenUsed/>
    <w:rsid w:val="0079487D"/>
    <w:rPr>
      <w:sz w:val="18"/>
      <w:szCs w:val="18"/>
    </w:rPr>
  </w:style>
  <w:style w:type="character" w:customStyle="1" w:styleId="Char">
    <w:name w:val="批注框文本 Char"/>
    <w:basedOn w:val="a0"/>
    <w:link w:val="a6"/>
    <w:uiPriority w:val="99"/>
    <w:semiHidden/>
    <w:rsid w:val="0079487D"/>
    <w:rPr>
      <w:sz w:val="18"/>
      <w:szCs w:val="18"/>
    </w:rPr>
  </w:style>
  <w:style w:type="character" w:customStyle="1" w:styleId="1Char">
    <w:name w:val="标题 1 Char"/>
    <w:basedOn w:val="a0"/>
    <w:link w:val="1"/>
    <w:uiPriority w:val="9"/>
    <w:rsid w:val="00872523"/>
    <w:rPr>
      <w:rFonts w:ascii="宋体" w:eastAsia="宋体" w:hAnsi="宋体" w:cs="宋体"/>
      <w:b/>
      <w:bCs/>
      <w:kern w:val="36"/>
      <w:sz w:val="48"/>
      <w:szCs w:val="48"/>
    </w:rPr>
  </w:style>
  <w:style w:type="paragraph" w:customStyle="1" w:styleId="artimetas1">
    <w:name w:val="arti_metas1"/>
    <w:basedOn w:val="a"/>
    <w:rsid w:val="00872523"/>
    <w:pPr>
      <w:widowControl/>
      <w:spacing w:before="100" w:beforeAutospacing="1" w:after="100" w:afterAutospacing="1"/>
      <w:jc w:val="center"/>
    </w:pPr>
    <w:rPr>
      <w:rFonts w:ascii="Tahoma" w:eastAsia="微软雅黑" w:hAnsi="Tahoma" w:cs="Tahoma"/>
      <w:color w:val="333333"/>
      <w:kern w:val="0"/>
      <w:sz w:val="18"/>
      <w:szCs w:val="18"/>
    </w:rPr>
  </w:style>
  <w:style w:type="paragraph" w:styleId="a7">
    <w:name w:val="Date"/>
    <w:basedOn w:val="a"/>
    <w:next w:val="a"/>
    <w:link w:val="Char0"/>
    <w:uiPriority w:val="99"/>
    <w:semiHidden/>
    <w:unhideWhenUsed/>
    <w:rsid w:val="00216F29"/>
    <w:pPr>
      <w:ind w:leftChars="2500" w:left="100"/>
    </w:pPr>
  </w:style>
  <w:style w:type="character" w:customStyle="1" w:styleId="Char0">
    <w:name w:val="日期 Char"/>
    <w:basedOn w:val="a0"/>
    <w:link w:val="a7"/>
    <w:uiPriority w:val="99"/>
    <w:semiHidden/>
    <w:rsid w:val="00216F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7252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9487D"/>
    <w:rPr>
      <w:strike w:val="0"/>
      <w:dstrike w:val="0"/>
      <w:color w:val="00007F"/>
      <w:u w:val="none"/>
      <w:effect w:val="none"/>
    </w:rPr>
  </w:style>
  <w:style w:type="paragraph" w:styleId="a4">
    <w:name w:val="Normal (Web)"/>
    <w:basedOn w:val="a"/>
    <w:uiPriority w:val="99"/>
    <w:semiHidden/>
    <w:unhideWhenUsed/>
    <w:rsid w:val="0079487D"/>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79487D"/>
    <w:rPr>
      <w:b/>
      <w:bCs/>
    </w:rPr>
  </w:style>
  <w:style w:type="paragraph" w:styleId="a6">
    <w:name w:val="Balloon Text"/>
    <w:basedOn w:val="a"/>
    <w:link w:val="Char"/>
    <w:uiPriority w:val="99"/>
    <w:semiHidden/>
    <w:unhideWhenUsed/>
    <w:rsid w:val="0079487D"/>
    <w:rPr>
      <w:sz w:val="18"/>
      <w:szCs w:val="18"/>
    </w:rPr>
  </w:style>
  <w:style w:type="character" w:customStyle="1" w:styleId="Char">
    <w:name w:val="批注框文本 Char"/>
    <w:basedOn w:val="a0"/>
    <w:link w:val="a6"/>
    <w:uiPriority w:val="99"/>
    <w:semiHidden/>
    <w:rsid w:val="0079487D"/>
    <w:rPr>
      <w:sz w:val="18"/>
      <w:szCs w:val="18"/>
    </w:rPr>
  </w:style>
  <w:style w:type="character" w:customStyle="1" w:styleId="1Char">
    <w:name w:val="标题 1 Char"/>
    <w:basedOn w:val="a0"/>
    <w:link w:val="1"/>
    <w:uiPriority w:val="9"/>
    <w:rsid w:val="00872523"/>
    <w:rPr>
      <w:rFonts w:ascii="宋体" w:eastAsia="宋体" w:hAnsi="宋体" w:cs="宋体"/>
      <w:b/>
      <w:bCs/>
      <w:kern w:val="36"/>
      <w:sz w:val="48"/>
      <w:szCs w:val="48"/>
    </w:rPr>
  </w:style>
  <w:style w:type="paragraph" w:customStyle="1" w:styleId="artimetas1">
    <w:name w:val="arti_metas1"/>
    <w:basedOn w:val="a"/>
    <w:rsid w:val="00872523"/>
    <w:pPr>
      <w:widowControl/>
      <w:spacing w:before="100" w:beforeAutospacing="1" w:after="100" w:afterAutospacing="1"/>
      <w:jc w:val="center"/>
    </w:pPr>
    <w:rPr>
      <w:rFonts w:ascii="Tahoma" w:eastAsia="微软雅黑" w:hAnsi="Tahoma" w:cs="Tahoma"/>
      <w:color w:val="333333"/>
      <w:kern w:val="0"/>
      <w:sz w:val="18"/>
      <w:szCs w:val="18"/>
    </w:rPr>
  </w:style>
  <w:style w:type="paragraph" w:styleId="a7">
    <w:name w:val="Date"/>
    <w:basedOn w:val="a"/>
    <w:next w:val="a"/>
    <w:link w:val="Char0"/>
    <w:uiPriority w:val="99"/>
    <w:semiHidden/>
    <w:unhideWhenUsed/>
    <w:rsid w:val="00216F29"/>
    <w:pPr>
      <w:ind w:leftChars="2500" w:left="100"/>
    </w:pPr>
  </w:style>
  <w:style w:type="character" w:customStyle="1" w:styleId="Char0">
    <w:name w:val="日期 Char"/>
    <w:basedOn w:val="a0"/>
    <w:link w:val="a7"/>
    <w:uiPriority w:val="99"/>
    <w:semiHidden/>
    <w:rsid w:val="00216F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65363">
      <w:bodyDiv w:val="1"/>
      <w:marLeft w:val="0"/>
      <w:marRight w:val="0"/>
      <w:marTop w:val="0"/>
      <w:marBottom w:val="0"/>
      <w:divBdr>
        <w:top w:val="none" w:sz="0" w:space="0" w:color="auto"/>
        <w:left w:val="none" w:sz="0" w:space="0" w:color="auto"/>
        <w:bottom w:val="none" w:sz="0" w:space="0" w:color="auto"/>
        <w:right w:val="none" w:sz="0" w:space="0" w:color="auto"/>
      </w:divBdr>
    </w:div>
    <w:div w:id="73745005">
      <w:bodyDiv w:val="1"/>
      <w:marLeft w:val="0"/>
      <w:marRight w:val="0"/>
      <w:marTop w:val="0"/>
      <w:marBottom w:val="0"/>
      <w:divBdr>
        <w:top w:val="none" w:sz="0" w:space="0" w:color="auto"/>
        <w:left w:val="none" w:sz="0" w:space="0" w:color="auto"/>
        <w:bottom w:val="none" w:sz="0" w:space="0" w:color="auto"/>
        <w:right w:val="none" w:sz="0" w:space="0" w:color="auto"/>
      </w:divBdr>
    </w:div>
    <w:div w:id="104663187">
      <w:bodyDiv w:val="1"/>
      <w:marLeft w:val="0"/>
      <w:marRight w:val="0"/>
      <w:marTop w:val="0"/>
      <w:marBottom w:val="0"/>
      <w:divBdr>
        <w:top w:val="none" w:sz="0" w:space="0" w:color="auto"/>
        <w:left w:val="none" w:sz="0" w:space="0" w:color="auto"/>
        <w:bottom w:val="none" w:sz="0" w:space="0" w:color="auto"/>
        <w:right w:val="none" w:sz="0" w:space="0" w:color="auto"/>
      </w:divBdr>
    </w:div>
    <w:div w:id="148523050">
      <w:bodyDiv w:val="1"/>
      <w:marLeft w:val="0"/>
      <w:marRight w:val="0"/>
      <w:marTop w:val="0"/>
      <w:marBottom w:val="0"/>
      <w:divBdr>
        <w:top w:val="none" w:sz="0" w:space="0" w:color="auto"/>
        <w:left w:val="none" w:sz="0" w:space="0" w:color="auto"/>
        <w:bottom w:val="none" w:sz="0" w:space="0" w:color="auto"/>
        <w:right w:val="none" w:sz="0" w:space="0" w:color="auto"/>
      </w:divBdr>
    </w:div>
    <w:div w:id="151331982">
      <w:bodyDiv w:val="1"/>
      <w:marLeft w:val="0"/>
      <w:marRight w:val="0"/>
      <w:marTop w:val="0"/>
      <w:marBottom w:val="0"/>
      <w:divBdr>
        <w:top w:val="none" w:sz="0" w:space="0" w:color="auto"/>
        <w:left w:val="none" w:sz="0" w:space="0" w:color="auto"/>
        <w:bottom w:val="none" w:sz="0" w:space="0" w:color="auto"/>
        <w:right w:val="none" w:sz="0" w:space="0" w:color="auto"/>
      </w:divBdr>
    </w:div>
    <w:div w:id="250939836">
      <w:bodyDiv w:val="1"/>
      <w:marLeft w:val="0"/>
      <w:marRight w:val="0"/>
      <w:marTop w:val="0"/>
      <w:marBottom w:val="0"/>
      <w:divBdr>
        <w:top w:val="none" w:sz="0" w:space="0" w:color="auto"/>
        <w:left w:val="none" w:sz="0" w:space="0" w:color="auto"/>
        <w:bottom w:val="none" w:sz="0" w:space="0" w:color="auto"/>
        <w:right w:val="none" w:sz="0" w:space="0" w:color="auto"/>
      </w:divBdr>
    </w:div>
    <w:div w:id="290478574">
      <w:bodyDiv w:val="1"/>
      <w:marLeft w:val="0"/>
      <w:marRight w:val="0"/>
      <w:marTop w:val="0"/>
      <w:marBottom w:val="0"/>
      <w:divBdr>
        <w:top w:val="none" w:sz="0" w:space="0" w:color="auto"/>
        <w:left w:val="none" w:sz="0" w:space="0" w:color="auto"/>
        <w:bottom w:val="none" w:sz="0" w:space="0" w:color="auto"/>
        <w:right w:val="none" w:sz="0" w:space="0" w:color="auto"/>
      </w:divBdr>
    </w:div>
    <w:div w:id="326177790">
      <w:bodyDiv w:val="1"/>
      <w:marLeft w:val="0"/>
      <w:marRight w:val="0"/>
      <w:marTop w:val="0"/>
      <w:marBottom w:val="0"/>
      <w:divBdr>
        <w:top w:val="none" w:sz="0" w:space="0" w:color="auto"/>
        <w:left w:val="none" w:sz="0" w:space="0" w:color="auto"/>
        <w:bottom w:val="none" w:sz="0" w:space="0" w:color="auto"/>
        <w:right w:val="none" w:sz="0" w:space="0" w:color="auto"/>
      </w:divBdr>
    </w:div>
    <w:div w:id="370806868">
      <w:bodyDiv w:val="1"/>
      <w:marLeft w:val="0"/>
      <w:marRight w:val="0"/>
      <w:marTop w:val="0"/>
      <w:marBottom w:val="0"/>
      <w:divBdr>
        <w:top w:val="none" w:sz="0" w:space="0" w:color="auto"/>
        <w:left w:val="none" w:sz="0" w:space="0" w:color="auto"/>
        <w:bottom w:val="none" w:sz="0" w:space="0" w:color="auto"/>
        <w:right w:val="none" w:sz="0" w:space="0" w:color="auto"/>
      </w:divBdr>
    </w:div>
    <w:div w:id="509180430">
      <w:bodyDiv w:val="1"/>
      <w:marLeft w:val="0"/>
      <w:marRight w:val="0"/>
      <w:marTop w:val="0"/>
      <w:marBottom w:val="0"/>
      <w:divBdr>
        <w:top w:val="none" w:sz="0" w:space="0" w:color="auto"/>
        <w:left w:val="none" w:sz="0" w:space="0" w:color="auto"/>
        <w:bottom w:val="none" w:sz="0" w:space="0" w:color="auto"/>
        <w:right w:val="none" w:sz="0" w:space="0" w:color="auto"/>
      </w:divBdr>
      <w:divsChild>
        <w:div w:id="1745763773">
          <w:marLeft w:val="0"/>
          <w:marRight w:val="0"/>
          <w:marTop w:val="0"/>
          <w:marBottom w:val="0"/>
          <w:divBdr>
            <w:top w:val="none" w:sz="0" w:space="0" w:color="auto"/>
            <w:left w:val="none" w:sz="0" w:space="0" w:color="auto"/>
            <w:bottom w:val="none" w:sz="0" w:space="0" w:color="auto"/>
            <w:right w:val="none" w:sz="0" w:space="0" w:color="auto"/>
          </w:divBdr>
          <w:divsChild>
            <w:div w:id="916597572">
              <w:marLeft w:val="0"/>
              <w:marRight w:val="0"/>
              <w:marTop w:val="0"/>
              <w:marBottom w:val="0"/>
              <w:divBdr>
                <w:top w:val="single" w:sz="2" w:space="8" w:color="E5E5E5"/>
                <w:left w:val="single" w:sz="2" w:space="8" w:color="E5E5E5"/>
                <w:bottom w:val="single" w:sz="2" w:space="8" w:color="E5E5E5"/>
                <w:right w:val="single" w:sz="2" w:space="8" w:color="E5E5E5"/>
              </w:divBdr>
              <w:divsChild>
                <w:div w:id="1393306208">
                  <w:marLeft w:val="0"/>
                  <w:marRight w:val="0"/>
                  <w:marTop w:val="0"/>
                  <w:marBottom w:val="0"/>
                  <w:divBdr>
                    <w:top w:val="none" w:sz="0" w:space="0" w:color="auto"/>
                    <w:left w:val="none" w:sz="0" w:space="0" w:color="auto"/>
                    <w:bottom w:val="none" w:sz="0" w:space="0" w:color="auto"/>
                    <w:right w:val="none" w:sz="0" w:space="0" w:color="auto"/>
                  </w:divBdr>
                  <w:divsChild>
                    <w:div w:id="815998717">
                      <w:marLeft w:val="0"/>
                      <w:marRight w:val="0"/>
                      <w:marTop w:val="0"/>
                      <w:marBottom w:val="0"/>
                      <w:divBdr>
                        <w:top w:val="none" w:sz="0" w:space="0" w:color="auto"/>
                        <w:left w:val="none" w:sz="0" w:space="0" w:color="auto"/>
                        <w:bottom w:val="none" w:sz="0" w:space="0" w:color="auto"/>
                        <w:right w:val="none" w:sz="0" w:space="0" w:color="auto"/>
                      </w:divBdr>
                      <w:divsChild>
                        <w:div w:id="1321349215">
                          <w:marLeft w:val="0"/>
                          <w:marRight w:val="0"/>
                          <w:marTop w:val="0"/>
                          <w:marBottom w:val="0"/>
                          <w:divBdr>
                            <w:top w:val="none" w:sz="0" w:space="0" w:color="auto"/>
                            <w:left w:val="none" w:sz="0" w:space="0" w:color="auto"/>
                            <w:bottom w:val="none" w:sz="0" w:space="0" w:color="auto"/>
                            <w:right w:val="none" w:sz="0" w:space="0" w:color="auto"/>
                          </w:divBdr>
                          <w:divsChild>
                            <w:div w:id="796987725">
                              <w:marLeft w:val="0"/>
                              <w:marRight w:val="0"/>
                              <w:marTop w:val="0"/>
                              <w:marBottom w:val="0"/>
                              <w:divBdr>
                                <w:top w:val="none" w:sz="0" w:space="0" w:color="auto"/>
                                <w:left w:val="none" w:sz="0" w:space="0" w:color="auto"/>
                                <w:bottom w:val="none" w:sz="0" w:space="0" w:color="auto"/>
                                <w:right w:val="none" w:sz="0" w:space="0" w:color="auto"/>
                              </w:divBdr>
                              <w:divsChild>
                                <w:div w:id="144376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5995474">
      <w:bodyDiv w:val="1"/>
      <w:marLeft w:val="0"/>
      <w:marRight w:val="0"/>
      <w:marTop w:val="0"/>
      <w:marBottom w:val="0"/>
      <w:divBdr>
        <w:top w:val="none" w:sz="0" w:space="0" w:color="auto"/>
        <w:left w:val="none" w:sz="0" w:space="0" w:color="auto"/>
        <w:bottom w:val="none" w:sz="0" w:space="0" w:color="auto"/>
        <w:right w:val="none" w:sz="0" w:space="0" w:color="auto"/>
      </w:divBdr>
    </w:div>
    <w:div w:id="586117491">
      <w:bodyDiv w:val="1"/>
      <w:marLeft w:val="0"/>
      <w:marRight w:val="0"/>
      <w:marTop w:val="0"/>
      <w:marBottom w:val="0"/>
      <w:divBdr>
        <w:top w:val="none" w:sz="0" w:space="0" w:color="auto"/>
        <w:left w:val="none" w:sz="0" w:space="0" w:color="auto"/>
        <w:bottom w:val="none" w:sz="0" w:space="0" w:color="auto"/>
        <w:right w:val="none" w:sz="0" w:space="0" w:color="auto"/>
      </w:divBdr>
    </w:div>
    <w:div w:id="629097120">
      <w:bodyDiv w:val="1"/>
      <w:marLeft w:val="0"/>
      <w:marRight w:val="0"/>
      <w:marTop w:val="0"/>
      <w:marBottom w:val="0"/>
      <w:divBdr>
        <w:top w:val="none" w:sz="0" w:space="0" w:color="auto"/>
        <w:left w:val="none" w:sz="0" w:space="0" w:color="auto"/>
        <w:bottom w:val="none" w:sz="0" w:space="0" w:color="auto"/>
        <w:right w:val="none" w:sz="0" w:space="0" w:color="auto"/>
      </w:divBdr>
    </w:div>
    <w:div w:id="709065467">
      <w:bodyDiv w:val="1"/>
      <w:marLeft w:val="0"/>
      <w:marRight w:val="0"/>
      <w:marTop w:val="0"/>
      <w:marBottom w:val="0"/>
      <w:divBdr>
        <w:top w:val="none" w:sz="0" w:space="0" w:color="auto"/>
        <w:left w:val="none" w:sz="0" w:space="0" w:color="auto"/>
        <w:bottom w:val="none" w:sz="0" w:space="0" w:color="auto"/>
        <w:right w:val="none" w:sz="0" w:space="0" w:color="auto"/>
      </w:divBdr>
    </w:div>
    <w:div w:id="810681692">
      <w:bodyDiv w:val="1"/>
      <w:marLeft w:val="0"/>
      <w:marRight w:val="0"/>
      <w:marTop w:val="0"/>
      <w:marBottom w:val="0"/>
      <w:divBdr>
        <w:top w:val="none" w:sz="0" w:space="0" w:color="auto"/>
        <w:left w:val="none" w:sz="0" w:space="0" w:color="auto"/>
        <w:bottom w:val="none" w:sz="0" w:space="0" w:color="auto"/>
        <w:right w:val="none" w:sz="0" w:space="0" w:color="auto"/>
      </w:divBdr>
    </w:div>
    <w:div w:id="1479955784">
      <w:bodyDiv w:val="1"/>
      <w:marLeft w:val="0"/>
      <w:marRight w:val="0"/>
      <w:marTop w:val="0"/>
      <w:marBottom w:val="0"/>
      <w:divBdr>
        <w:top w:val="none" w:sz="0" w:space="0" w:color="auto"/>
        <w:left w:val="none" w:sz="0" w:space="0" w:color="auto"/>
        <w:bottom w:val="none" w:sz="0" w:space="0" w:color="auto"/>
        <w:right w:val="none" w:sz="0" w:space="0" w:color="auto"/>
      </w:divBdr>
    </w:div>
    <w:div w:id="1780756597">
      <w:bodyDiv w:val="1"/>
      <w:marLeft w:val="0"/>
      <w:marRight w:val="0"/>
      <w:marTop w:val="0"/>
      <w:marBottom w:val="0"/>
      <w:divBdr>
        <w:top w:val="none" w:sz="0" w:space="0" w:color="auto"/>
        <w:left w:val="none" w:sz="0" w:space="0" w:color="auto"/>
        <w:bottom w:val="none" w:sz="0" w:space="0" w:color="auto"/>
        <w:right w:val="none" w:sz="0" w:space="0" w:color="auto"/>
      </w:divBdr>
    </w:div>
    <w:div w:id="1849323079">
      <w:bodyDiv w:val="1"/>
      <w:marLeft w:val="0"/>
      <w:marRight w:val="0"/>
      <w:marTop w:val="0"/>
      <w:marBottom w:val="0"/>
      <w:divBdr>
        <w:top w:val="none" w:sz="0" w:space="0" w:color="auto"/>
        <w:left w:val="none" w:sz="0" w:space="0" w:color="auto"/>
        <w:bottom w:val="none" w:sz="0" w:space="0" w:color="auto"/>
        <w:right w:val="none" w:sz="0" w:space="0" w:color="auto"/>
      </w:divBdr>
    </w:div>
    <w:div w:id="205746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3025</Words>
  <Characters>17245</Characters>
  <Application>Microsoft Office Word</Application>
  <DocSecurity>0</DocSecurity>
  <Lines>143</Lines>
  <Paragraphs>40</Paragraphs>
  <ScaleCrop>false</ScaleCrop>
  <Company>Microsoft</Company>
  <LinksUpToDate>false</LinksUpToDate>
  <CharactersWithSpaces>20230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范红梅</cp:lastModifiedBy>
  <cp:revision>2</cp:revision>
  <dcterms:created xsi:type="dcterms:W3CDTF">2018-10-16T03:07:00Z</dcterms:created>
  <dcterms:modified xsi:type="dcterms:W3CDTF">2018-10-16T03:07:00Z</dcterms:modified>
</cp:coreProperties>
</file>